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AFC8C" w14:textId="0EBB9E85" w:rsidR="00D52E32" w:rsidRDefault="00D52E32" w:rsidP="00D52E32">
      <w:pPr>
        <w:spacing w:line="240" w:lineRule="auto"/>
        <w:jc w:val="center"/>
        <w:rPr>
          <w:color w:val="000000"/>
          <w:sz w:val="20"/>
          <w:szCs w:val="20"/>
        </w:rPr>
      </w:pPr>
      <w:r>
        <w:rPr>
          <w:noProof/>
          <w:color w:val="000000"/>
        </w:rPr>
        <w:drawing>
          <wp:inline distT="0" distB="0" distL="0" distR="0" wp14:anchorId="286D8027" wp14:editId="2A72BCA4">
            <wp:extent cx="1765300" cy="636270"/>
            <wp:effectExtent l="0" t="0" r="6350" b="0"/>
            <wp:docPr id="2" name="Picture 2" descr="http://46.22.133.24/images/staff/NCAD_logos-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descr="http://46.22.133.24/images/staff/NCAD_logos-04.jpg"/>
                    <pic:cNvPicPr>
                      <a:picLocks noChangeAspect="1" noChangeArrowheads="1"/>
                    </pic:cNvPicPr>
                  </pic:nvPicPr>
                  <pic:blipFill>
                    <a:blip r:embed="rId7" cstate="print">
                      <a:extLst>
                        <a:ext uri="{28A0092B-C50C-407E-A947-70E740481C1C}">
                          <a14:useLocalDpi xmlns:a14="http://schemas.microsoft.com/office/drawing/2010/main" val="0"/>
                        </a:ext>
                      </a:extLst>
                    </a:blip>
                    <a:srcRect l="16808" t="29208" r="16167" b="36884"/>
                    <a:stretch>
                      <a:fillRect/>
                    </a:stretch>
                  </pic:blipFill>
                  <pic:spPr bwMode="auto">
                    <a:xfrm>
                      <a:off x="0" y="0"/>
                      <a:ext cx="1765300" cy="636270"/>
                    </a:xfrm>
                    <a:prstGeom prst="rect">
                      <a:avLst/>
                    </a:prstGeom>
                    <a:noFill/>
                    <a:ln>
                      <a:noFill/>
                    </a:ln>
                  </pic:spPr>
                </pic:pic>
              </a:graphicData>
            </a:graphic>
          </wp:inline>
        </w:drawing>
      </w:r>
    </w:p>
    <w:p w14:paraId="44D74A5F" w14:textId="77777777" w:rsidR="00D52E32" w:rsidRDefault="00D52E32" w:rsidP="00D52E32">
      <w:pPr>
        <w:spacing w:line="240" w:lineRule="auto"/>
        <w:jc w:val="center"/>
        <w:rPr>
          <w:i/>
          <w:color w:val="000000"/>
          <w:sz w:val="20"/>
          <w:szCs w:val="20"/>
        </w:rPr>
      </w:pPr>
      <w:r>
        <w:rPr>
          <w:i/>
          <w:color w:val="000000"/>
          <w:sz w:val="20"/>
          <w:szCs w:val="20"/>
        </w:rPr>
        <w:t>A Recognised College of University College Dublin</w:t>
      </w:r>
    </w:p>
    <w:p w14:paraId="124CEB3E" w14:textId="77777777" w:rsidR="00D52E32" w:rsidRDefault="00D52E32" w:rsidP="00D52E32">
      <w:pPr>
        <w:spacing w:line="240" w:lineRule="auto"/>
        <w:jc w:val="center"/>
        <w:rPr>
          <w:b/>
          <w:i/>
          <w:color w:val="000000"/>
          <w:sz w:val="20"/>
          <w:szCs w:val="20"/>
        </w:rPr>
      </w:pPr>
      <w:r>
        <w:rPr>
          <w:b/>
          <w:color w:val="000000"/>
          <w:sz w:val="20"/>
          <w:szCs w:val="20"/>
        </w:rPr>
        <w:t>SCHOOL OF EDUCATION</w:t>
      </w:r>
    </w:p>
    <w:p w14:paraId="2BE95D00" w14:textId="77777777" w:rsidR="00D52E32" w:rsidRDefault="00D52E32" w:rsidP="00D52E32">
      <w:pPr>
        <w:pStyle w:val="Heading2"/>
        <w:spacing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Essay/Assignment Cover Sheet</w:t>
      </w:r>
    </w:p>
    <w:p w14:paraId="32A19AAC" w14:textId="77777777" w:rsidR="00D52E32" w:rsidRDefault="00D52E32" w:rsidP="00D52E32">
      <w:pPr>
        <w:pStyle w:val="Heading3"/>
        <w:spacing w:line="240" w:lineRule="auto"/>
        <w:rPr>
          <w:sz w:val="20"/>
          <w:szCs w:val="20"/>
        </w:rPr>
      </w:pPr>
    </w:p>
    <w:p w14:paraId="7CB791DF" w14:textId="2074E9CF" w:rsidR="00D52E32" w:rsidRDefault="00D52E32" w:rsidP="00D52E32">
      <w:pPr>
        <w:pStyle w:val="Heading3"/>
        <w:spacing w:line="240" w:lineRule="auto"/>
        <w:rPr>
          <w:sz w:val="20"/>
          <w:szCs w:val="20"/>
        </w:rPr>
      </w:pPr>
      <w:r>
        <w:rPr>
          <w:sz w:val="20"/>
          <w:szCs w:val="20"/>
        </w:rPr>
        <w:t>Name of Student:</w:t>
      </w:r>
      <w:r>
        <w:rPr>
          <w:sz w:val="20"/>
          <w:szCs w:val="20"/>
        </w:rPr>
        <w:tab/>
      </w:r>
      <w:r>
        <w:rPr>
          <w:sz w:val="20"/>
          <w:szCs w:val="20"/>
        </w:rPr>
        <w:tab/>
      </w:r>
      <w:r>
        <w:rPr>
          <w:sz w:val="20"/>
          <w:szCs w:val="20"/>
        </w:rPr>
        <w:t>Karla-Louise Kirwan</w:t>
      </w:r>
    </w:p>
    <w:p w14:paraId="29640C9A" w14:textId="77777777" w:rsidR="00D52E32" w:rsidRDefault="00D52E32" w:rsidP="00D52E32">
      <w:pPr>
        <w:rPr>
          <w:sz w:val="24"/>
          <w:szCs w:val="24"/>
        </w:rPr>
      </w:pPr>
    </w:p>
    <w:p w14:paraId="7E443BB2" w14:textId="0812542F" w:rsidR="00D52E32" w:rsidRDefault="00D52E32" w:rsidP="00D52E32">
      <w:pPr>
        <w:spacing w:line="240" w:lineRule="auto"/>
        <w:rPr>
          <w:b/>
          <w:color w:val="000000"/>
          <w:sz w:val="20"/>
          <w:szCs w:val="20"/>
        </w:rPr>
      </w:pPr>
      <w:r>
        <w:rPr>
          <w:b/>
          <w:color w:val="000000"/>
          <w:sz w:val="20"/>
          <w:szCs w:val="20"/>
        </w:rPr>
        <w:t>Course:</w:t>
      </w:r>
      <w:r>
        <w:rPr>
          <w:b/>
          <w:color w:val="000000"/>
          <w:sz w:val="20"/>
          <w:szCs w:val="20"/>
        </w:rPr>
        <w:tab/>
      </w:r>
      <w:r>
        <w:rPr>
          <w:b/>
          <w:color w:val="000000"/>
          <w:sz w:val="20"/>
          <w:szCs w:val="20"/>
        </w:rPr>
        <w:tab/>
      </w:r>
      <w:r>
        <w:rPr>
          <w:b/>
          <w:color w:val="000000"/>
          <w:sz w:val="20"/>
          <w:szCs w:val="20"/>
        </w:rPr>
        <w:tab/>
      </w:r>
      <w:r>
        <w:rPr>
          <w:b/>
          <w:color w:val="000000"/>
          <w:sz w:val="20"/>
          <w:szCs w:val="20"/>
        </w:rPr>
        <w:tab/>
      </w:r>
      <w:r w:rsidR="00080AB1">
        <w:rPr>
          <w:b/>
          <w:color w:val="000000"/>
          <w:sz w:val="20"/>
          <w:szCs w:val="20"/>
        </w:rPr>
        <w:t>BA in Education and Design/Fine Art</w:t>
      </w:r>
    </w:p>
    <w:p w14:paraId="1AB30E02" w14:textId="3E9CECB0" w:rsidR="00D52E32" w:rsidRDefault="00D52E32" w:rsidP="00D52E32">
      <w:pPr>
        <w:spacing w:line="240" w:lineRule="auto"/>
        <w:rPr>
          <w:b/>
          <w:color w:val="000000"/>
          <w:sz w:val="20"/>
          <w:szCs w:val="20"/>
        </w:rPr>
      </w:pPr>
      <w:r>
        <w:rPr>
          <w:b/>
          <w:color w:val="000000"/>
          <w:sz w:val="20"/>
          <w:szCs w:val="20"/>
        </w:rPr>
        <w:t>Submission Date:</w:t>
      </w:r>
      <w:r>
        <w:rPr>
          <w:b/>
          <w:color w:val="000000"/>
          <w:sz w:val="20"/>
          <w:szCs w:val="20"/>
        </w:rPr>
        <w:tab/>
      </w:r>
      <w:r>
        <w:rPr>
          <w:b/>
          <w:color w:val="000000"/>
          <w:sz w:val="20"/>
          <w:szCs w:val="20"/>
        </w:rPr>
        <w:tab/>
      </w:r>
      <w:r w:rsidR="00080AB1">
        <w:rPr>
          <w:b/>
          <w:color w:val="000000"/>
          <w:sz w:val="20"/>
          <w:szCs w:val="20"/>
        </w:rPr>
        <w:t xml:space="preserve">                </w:t>
      </w:r>
      <w:r>
        <w:rPr>
          <w:b/>
          <w:color w:val="000000"/>
          <w:sz w:val="20"/>
          <w:szCs w:val="20"/>
        </w:rPr>
        <w:t>1</w:t>
      </w:r>
      <w:r w:rsidR="005F5BBC">
        <w:rPr>
          <w:b/>
          <w:color w:val="000000"/>
          <w:sz w:val="20"/>
          <w:szCs w:val="20"/>
        </w:rPr>
        <w:t>6/12/2021</w:t>
      </w:r>
    </w:p>
    <w:p w14:paraId="622D1D65" w14:textId="2CC613F9" w:rsidR="00D52E32" w:rsidRDefault="00D52E32" w:rsidP="00D52E32">
      <w:pPr>
        <w:spacing w:line="240" w:lineRule="auto"/>
        <w:rPr>
          <w:b/>
          <w:color w:val="000000"/>
          <w:sz w:val="20"/>
          <w:szCs w:val="20"/>
        </w:rPr>
      </w:pPr>
      <w:r>
        <w:rPr>
          <w:b/>
          <w:color w:val="000000"/>
          <w:sz w:val="20"/>
          <w:szCs w:val="20"/>
        </w:rPr>
        <w:t>Lecturer/tutor</w:t>
      </w:r>
      <w:r>
        <w:rPr>
          <w:b/>
          <w:color w:val="000000"/>
          <w:sz w:val="20"/>
          <w:szCs w:val="20"/>
        </w:rPr>
        <w:tab/>
      </w:r>
      <w:r>
        <w:rPr>
          <w:b/>
          <w:color w:val="000000"/>
          <w:sz w:val="20"/>
          <w:szCs w:val="20"/>
        </w:rPr>
        <w:tab/>
      </w:r>
      <w:r>
        <w:rPr>
          <w:b/>
          <w:color w:val="000000"/>
          <w:sz w:val="20"/>
          <w:szCs w:val="20"/>
        </w:rPr>
        <w:tab/>
      </w:r>
      <w:r w:rsidR="005F5BBC">
        <w:rPr>
          <w:b/>
          <w:color w:val="000000"/>
          <w:sz w:val="20"/>
          <w:szCs w:val="20"/>
        </w:rPr>
        <w:t>Dr.Ciaran McGlynn</w:t>
      </w:r>
    </w:p>
    <w:p w14:paraId="79544B63" w14:textId="2BDF2191" w:rsidR="003C4D00" w:rsidRDefault="00D52E32" w:rsidP="003C4D00">
      <w:pPr>
        <w:rPr>
          <w:sz w:val="28"/>
          <w:szCs w:val="28"/>
          <w:u w:val="single"/>
        </w:rPr>
      </w:pPr>
      <w:r>
        <w:rPr>
          <w:b/>
          <w:color w:val="000000"/>
          <w:sz w:val="20"/>
          <w:szCs w:val="20"/>
        </w:rPr>
        <w:t>Essay/Assignment title</w:t>
      </w:r>
      <w:r>
        <w:rPr>
          <w:b/>
          <w:color w:val="000000"/>
          <w:sz w:val="20"/>
          <w:szCs w:val="20"/>
        </w:rPr>
        <w:tab/>
      </w:r>
      <w:r w:rsidR="003C4D00">
        <w:rPr>
          <w:b/>
          <w:color w:val="000000"/>
          <w:sz w:val="20"/>
          <w:szCs w:val="20"/>
        </w:rPr>
        <w:tab/>
      </w:r>
      <w:r w:rsidR="00BC147B">
        <w:rPr>
          <w:b/>
          <w:color w:val="000000"/>
          <w:sz w:val="20"/>
          <w:szCs w:val="20"/>
        </w:rPr>
        <w:t>Key Developments in Irish Secondary Education Since 1922</w:t>
      </w:r>
    </w:p>
    <w:p w14:paraId="77CD8E25" w14:textId="31DCFD6B" w:rsidR="00D52E32" w:rsidRDefault="00D52E32" w:rsidP="00D52E32">
      <w:pPr>
        <w:spacing w:line="240" w:lineRule="auto"/>
        <w:rPr>
          <w:b/>
          <w:color w:val="000000"/>
          <w:sz w:val="20"/>
          <w:szCs w:val="20"/>
        </w:rPr>
      </w:pPr>
      <w:r>
        <w:rPr>
          <w:b/>
          <w:color w:val="000000"/>
          <w:sz w:val="20"/>
          <w:szCs w:val="20"/>
        </w:rPr>
        <w:tab/>
      </w:r>
    </w:p>
    <w:tbl>
      <w:tblPr>
        <w:tblW w:w="993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47"/>
        <w:gridCol w:w="565"/>
        <w:gridCol w:w="588"/>
        <w:gridCol w:w="728"/>
        <w:gridCol w:w="709"/>
        <w:gridCol w:w="709"/>
        <w:gridCol w:w="3284"/>
      </w:tblGrid>
      <w:tr w:rsidR="00D52E32" w14:paraId="09176DE9" w14:textId="77777777" w:rsidTr="00D52E32">
        <w:trPr>
          <w:trHeight w:val="649"/>
        </w:trPr>
        <w:tc>
          <w:tcPr>
            <w:tcW w:w="3344" w:type="dxa"/>
            <w:tcBorders>
              <w:top w:val="single" w:sz="4" w:space="0" w:color="000000"/>
              <w:left w:val="single" w:sz="4" w:space="0" w:color="000000"/>
              <w:bottom w:val="single" w:sz="4" w:space="0" w:color="000000"/>
              <w:right w:val="single" w:sz="4" w:space="0" w:color="000000"/>
            </w:tcBorders>
            <w:hideMark/>
          </w:tcPr>
          <w:p w14:paraId="23D31535" w14:textId="77777777" w:rsidR="00D52E32" w:rsidRDefault="00D52E32">
            <w:pPr>
              <w:rPr>
                <w:b/>
                <w:color w:val="000000"/>
                <w:sz w:val="20"/>
                <w:szCs w:val="20"/>
              </w:rPr>
            </w:pPr>
            <w:r>
              <w:rPr>
                <w:b/>
                <w:color w:val="000000"/>
                <w:sz w:val="20"/>
                <w:szCs w:val="20"/>
              </w:rPr>
              <w:t>Criteria</w:t>
            </w:r>
          </w:p>
        </w:tc>
        <w:tc>
          <w:tcPr>
            <w:tcW w:w="564" w:type="dxa"/>
            <w:tcBorders>
              <w:top w:val="single" w:sz="4" w:space="0" w:color="000000"/>
              <w:left w:val="single" w:sz="4" w:space="0" w:color="000000"/>
              <w:bottom w:val="single" w:sz="4" w:space="0" w:color="000000"/>
              <w:right w:val="single" w:sz="4" w:space="0" w:color="000000"/>
            </w:tcBorders>
          </w:tcPr>
          <w:p w14:paraId="73E15E27" w14:textId="77777777" w:rsidR="00D52E32" w:rsidRDefault="00D52E32">
            <w:pPr>
              <w:jc w:val="center"/>
              <w:rPr>
                <w:color w:val="000000"/>
                <w:sz w:val="20"/>
                <w:szCs w:val="20"/>
              </w:rPr>
            </w:pPr>
            <w:r>
              <w:rPr>
                <w:color w:val="000000"/>
                <w:sz w:val="20"/>
                <w:szCs w:val="20"/>
              </w:rPr>
              <w:t>Ex</w:t>
            </w:r>
          </w:p>
          <w:p w14:paraId="27E5FE72" w14:textId="77777777" w:rsidR="00D52E32" w:rsidRDefault="00D52E32">
            <w:pPr>
              <w:jc w:val="center"/>
              <w:rPr>
                <w:color w:val="000000"/>
                <w:sz w:val="20"/>
                <w:szCs w:val="20"/>
              </w:rPr>
            </w:pPr>
          </w:p>
        </w:tc>
        <w:tc>
          <w:tcPr>
            <w:tcW w:w="588" w:type="dxa"/>
            <w:tcBorders>
              <w:top w:val="single" w:sz="4" w:space="0" w:color="000000"/>
              <w:left w:val="single" w:sz="4" w:space="0" w:color="000000"/>
              <w:bottom w:val="single" w:sz="4" w:space="0" w:color="000000"/>
              <w:right w:val="single" w:sz="4" w:space="0" w:color="000000"/>
            </w:tcBorders>
          </w:tcPr>
          <w:p w14:paraId="3D5F340E" w14:textId="77777777" w:rsidR="00D52E32" w:rsidRDefault="00D52E32">
            <w:pPr>
              <w:jc w:val="center"/>
              <w:rPr>
                <w:color w:val="000000"/>
                <w:sz w:val="20"/>
                <w:szCs w:val="20"/>
              </w:rPr>
            </w:pPr>
            <w:r>
              <w:rPr>
                <w:color w:val="000000"/>
                <w:sz w:val="20"/>
                <w:szCs w:val="20"/>
              </w:rPr>
              <w:t>VG</w:t>
            </w:r>
          </w:p>
          <w:p w14:paraId="085CD25C" w14:textId="77777777" w:rsidR="00D52E32" w:rsidRDefault="00D52E32">
            <w:pPr>
              <w:jc w:val="center"/>
              <w:rPr>
                <w:color w:val="000000"/>
                <w:sz w:val="20"/>
                <w:szCs w:val="20"/>
              </w:rPr>
            </w:pPr>
          </w:p>
        </w:tc>
        <w:tc>
          <w:tcPr>
            <w:tcW w:w="728" w:type="dxa"/>
            <w:tcBorders>
              <w:top w:val="single" w:sz="4" w:space="0" w:color="000000"/>
              <w:left w:val="single" w:sz="4" w:space="0" w:color="000000"/>
              <w:bottom w:val="single" w:sz="4" w:space="0" w:color="000000"/>
              <w:right w:val="single" w:sz="4" w:space="0" w:color="000000"/>
            </w:tcBorders>
          </w:tcPr>
          <w:p w14:paraId="6BFEBBA8" w14:textId="77777777" w:rsidR="00D52E32" w:rsidRDefault="00D52E32">
            <w:pPr>
              <w:jc w:val="center"/>
              <w:rPr>
                <w:color w:val="000000"/>
                <w:sz w:val="20"/>
                <w:szCs w:val="20"/>
              </w:rPr>
            </w:pPr>
            <w:r>
              <w:rPr>
                <w:color w:val="000000"/>
                <w:sz w:val="20"/>
                <w:szCs w:val="20"/>
              </w:rPr>
              <w:t>Good</w:t>
            </w:r>
          </w:p>
          <w:p w14:paraId="26720AA1" w14:textId="77777777" w:rsidR="00D52E32" w:rsidRDefault="00D52E32">
            <w:pPr>
              <w:jc w:val="center"/>
              <w:rPr>
                <w:color w:val="000000"/>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000E79DD" w14:textId="77777777" w:rsidR="00D52E32" w:rsidRDefault="00D52E32">
            <w:pPr>
              <w:jc w:val="center"/>
              <w:rPr>
                <w:color w:val="000000"/>
                <w:sz w:val="20"/>
                <w:szCs w:val="20"/>
              </w:rPr>
            </w:pPr>
            <w:r>
              <w:rPr>
                <w:color w:val="000000"/>
                <w:sz w:val="20"/>
                <w:szCs w:val="20"/>
              </w:rPr>
              <w:t>Fair</w:t>
            </w:r>
          </w:p>
          <w:p w14:paraId="4665CFAD" w14:textId="77777777" w:rsidR="00D52E32" w:rsidRDefault="00D52E32">
            <w:pPr>
              <w:jc w:val="center"/>
              <w:rPr>
                <w:color w:val="000000"/>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4ADD091F" w14:textId="77777777" w:rsidR="00D52E32" w:rsidRDefault="00D52E32">
            <w:pPr>
              <w:jc w:val="center"/>
              <w:rPr>
                <w:color w:val="000000"/>
                <w:sz w:val="20"/>
                <w:szCs w:val="20"/>
              </w:rPr>
            </w:pPr>
            <w:r>
              <w:rPr>
                <w:color w:val="000000"/>
                <w:sz w:val="20"/>
                <w:szCs w:val="20"/>
              </w:rPr>
              <w:t>Poor</w:t>
            </w:r>
          </w:p>
          <w:p w14:paraId="1CB3D99C" w14:textId="77777777" w:rsidR="00D52E32" w:rsidRDefault="00D52E32">
            <w:pPr>
              <w:jc w:val="center"/>
              <w:rPr>
                <w:color w:val="000000"/>
                <w:sz w:val="20"/>
                <w:szCs w:val="20"/>
              </w:rPr>
            </w:pPr>
          </w:p>
        </w:tc>
        <w:tc>
          <w:tcPr>
            <w:tcW w:w="3282" w:type="dxa"/>
            <w:tcBorders>
              <w:top w:val="single" w:sz="4" w:space="0" w:color="000000"/>
              <w:left w:val="single" w:sz="4" w:space="0" w:color="000000"/>
              <w:bottom w:val="single" w:sz="4" w:space="0" w:color="000000"/>
              <w:right w:val="single" w:sz="4" w:space="0" w:color="000000"/>
            </w:tcBorders>
            <w:hideMark/>
          </w:tcPr>
          <w:p w14:paraId="3AAFE600" w14:textId="77777777" w:rsidR="00D52E32" w:rsidRDefault="00D52E32">
            <w:pPr>
              <w:rPr>
                <w:b/>
                <w:color w:val="000000"/>
                <w:sz w:val="20"/>
                <w:szCs w:val="20"/>
              </w:rPr>
            </w:pPr>
            <w:r>
              <w:rPr>
                <w:b/>
                <w:color w:val="000000"/>
                <w:sz w:val="20"/>
                <w:szCs w:val="20"/>
              </w:rPr>
              <w:t>Comment</w:t>
            </w:r>
          </w:p>
        </w:tc>
      </w:tr>
      <w:tr w:rsidR="00D52E32" w14:paraId="7BF52CB2" w14:textId="77777777" w:rsidTr="00D52E32">
        <w:tc>
          <w:tcPr>
            <w:tcW w:w="3344" w:type="dxa"/>
            <w:tcBorders>
              <w:top w:val="single" w:sz="4" w:space="0" w:color="000000"/>
              <w:left w:val="single" w:sz="4" w:space="0" w:color="000000"/>
              <w:bottom w:val="single" w:sz="4" w:space="0" w:color="000000"/>
              <w:right w:val="single" w:sz="4" w:space="0" w:color="000000"/>
            </w:tcBorders>
            <w:hideMark/>
          </w:tcPr>
          <w:p w14:paraId="62E04A4D" w14:textId="77777777" w:rsidR="00D52E32" w:rsidRDefault="00D52E32">
            <w:pPr>
              <w:rPr>
                <w:color w:val="000000"/>
                <w:sz w:val="20"/>
                <w:szCs w:val="20"/>
              </w:rPr>
            </w:pPr>
            <w:r>
              <w:rPr>
                <w:color w:val="000000"/>
                <w:sz w:val="20"/>
                <w:szCs w:val="20"/>
              </w:rPr>
              <w:t>Introduction (statement of problem, response to task)</w:t>
            </w:r>
          </w:p>
        </w:tc>
        <w:tc>
          <w:tcPr>
            <w:tcW w:w="564" w:type="dxa"/>
            <w:tcBorders>
              <w:top w:val="single" w:sz="4" w:space="0" w:color="000000"/>
              <w:left w:val="single" w:sz="4" w:space="0" w:color="000000"/>
              <w:bottom w:val="single" w:sz="4" w:space="0" w:color="000000"/>
              <w:right w:val="single" w:sz="4" w:space="0" w:color="000000"/>
            </w:tcBorders>
          </w:tcPr>
          <w:p w14:paraId="518F50D3" w14:textId="77777777" w:rsidR="00D52E32" w:rsidRDefault="00D52E32">
            <w:pPr>
              <w:rPr>
                <w:color w:val="000000"/>
                <w:sz w:val="20"/>
                <w:szCs w:val="20"/>
              </w:rPr>
            </w:pPr>
          </w:p>
        </w:tc>
        <w:tc>
          <w:tcPr>
            <w:tcW w:w="588" w:type="dxa"/>
            <w:tcBorders>
              <w:top w:val="single" w:sz="4" w:space="0" w:color="000000"/>
              <w:left w:val="single" w:sz="4" w:space="0" w:color="000000"/>
              <w:bottom w:val="single" w:sz="4" w:space="0" w:color="000000"/>
              <w:right w:val="single" w:sz="4" w:space="0" w:color="000000"/>
            </w:tcBorders>
          </w:tcPr>
          <w:p w14:paraId="021C9B3A" w14:textId="77777777" w:rsidR="00D52E32" w:rsidRDefault="00D52E32">
            <w:pPr>
              <w:rPr>
                <w:color w:val="000000"/>
                <w:sz w:val="20"/>
                <w:szCs w:val="20"/>
              </w:rPr>
            </w:pPr>
          </w:p>
        </w:tc>
        <w:tc>
          <w:tcPr>
            <w:tcW w:w="728" w:type="dxa"/>
            <w:tcBorders>
              <w:top w:val="single" w:sz="4" w:space="0" w:color="000000"/>
              <w:left w:val="single" w:sz="4" w:space="0" w:color="000000"/>
              <w:bottom w:val="single" w:sz="4" w:space="0" w:color="000000"/>
              <w:right w:val="single" w:sz="4" w:space="0" w:color="000000"/>
            </w:tcBorders>
          </w:tcPr>
          <w:p w14:paraId="1E7BBB1E" w14:textId="77777777" w:rsidR="00D52E32" w:rsidRDefault="00D52E32">
            <w:pPr>
              <w:rPr>
                <w:color w:val="000000"/>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0BC6267A" w14:textId="77777777" w:rsidR="00D52E32" w:rsidRDefault="00D52E32">
            <w:pPr>
              <w:rPr>
                <w:color w:val="000000"/>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4BBEBFC1" w14:textId="77777777" w:rsidR="00D52E32" w:rsidRDefault="00D52E32">
            <w:pPr>
              <w:rPr>
                <w:color w:val="000000"/>
                <w:sz w:val="20"/>
                <w:szCs w:val="20"/>
              </w:rPr>
            </w:pPr>
          </w:p>
        </w:tc>
        <w:tc>
          <w:tcPr>
            <w:tcW w:w="3282" w:type="dxa"/>
            <w:tcBorders>
              <w:top w:val="single" w:sz="4" w:space="0" w:color="000000"/>
              <w:left w:val="single" w:sz="4" w:space="0" w:color="000000"/>
              <w:bottom w:val="single" w:sz="4" w:space="0" w:color="000000"/>
              <w:right w:val="single" w:sz="4" w:space="0" w:color="000000"/>
            </w:tcBorders>
          </w:tcPr>
          <w:p w14:paraId="6FCF3A1C" w14:textId="77777777" w:rsidR="00D52E32" w:rsidRDefault="00D52E32">
            <w:pPr>
              <w:rPr>
                <w:color w:val="000000"/>
                <w:sz w:val="20"/>
                <w:szCs w:val="20"/>
              </w:rPr>
            </w:pPr>
          </w:p>
        </w:tc>
      </w:tr>
      <w:tr w:rsidR="00D52E32" w14:paraId="29CFDD1D" w14:textId="77777777" w:rsidTr="00D52E32">
        <w:tc>
          <w:tcPr>
            <w:tcW w:w="3344" w:type="dxa"/>
            <w:tcBorders>
              <w:top w:val="single" w:sz="4" w:space="0" w:color="000000"/>
              <w:left w:val="single" w:sz="4" w:space="0" w:color="000000"/>
              <w:bottom w:val="single" w:sz="4" w:space="0" w:color="000000"/>
              <w:right w:val="single" w:sz="4" w:space="0" w:color="000000"/>
            </w:tcBorders>
            <w:hideMark/>
          </w:tcPr>
          <w:p w14:paraId="07C0917E" w14:textId="77777777" w:rsidR="00D52E32" w:rsidRDefault="00D52E32">
            <w:pPr>
              <w:rPr>
                <w:color w:val="000000"/>
                <w:sz w:val="20"/>
                <w:szCs w:val="20"/>
              </w:rPr>
            </w:pPr>
            <w:r>
              <w:rPr>
                <w:color w:val="000000"/>
                <w:sz w:val="20"/>
                <w:szCs w:val="20"/>
              </w:rPr>
              <w:t>Range and use of appropriate sources</w:t>
            </w:r>
          </w:p>
        </w:tc>
        <w:tc>
          <w:tcPr>
            <w:tcW w:w="564" w:type="dxa"/>
            <w:tcBorders>
              <w:top w:val="single" w:sz="4" w:space="0" w:color="000000"/>
              <w:left w:val="single" w:sz="4" w:space="0" w:color="000000"/>
              <w:bottom w:val="single" w:sz="4" w:space="0" w:color="000000"/>
              <w:right w:val="single" w:sz="4" w:space="0" w:color="000000"/>
            </w:tcBorders>
          </w:tcPr>
          <w:p w14:paraId="019A46C0" w14:textId="77777777" w:rsidR="00D52E32" w:rsidRDefault="00D52E32">
            <w:pPr>
              <w:rPr>
                <w:color w:val="000000"/>
                <w:sz w:val="20"/>
                <w:szCs w:val="20"/>
              </w:rPr>
            </w:pPr>
          </w:p>
        </w:tc>
        <w:tc>
          <w:tcPr>
            <w:tcW w:w="588" w:type="dxa"/>
            <w:tcBorders>
              <w:top w:val="single" w:sz="4" w:space="0" w:color="000000"/>
              <w:left w:val="single" w:sz="4" w:space="0" w:color="000000"/>
              <w:bottom w:val="single" w:sz="4" w:space="0" w:color="000000"/>
              <w:right w:val="single" w:sz="4" w:space="0" w:color="000000"/>
            </w:tcBorders>
          </w:tcPr>
          <w:p w14:paraId="1698DB2A" w14:textId="77777777" w:rsidR="00D52E32" w:rsidRDefault="00D52E32">
            <w:pPr>
              <w:rPr>
                <w:color w:val="000000"/>
                <w:sz w:val="20"/>
                <w:szCs w:val="20"/>
              </w:rPr>
            </w:pPr>
          </w:p>
        </w:tc>
        <w:tc>
          <w:tcPr>
            <w:tcW w:w="728" w:type="dxa"/>
            <w:tcBorders>
              <w:top w:val="single" w:sz="4" w:space="0" w:color="000000"/>
              <w:left w:val="single" w:sz="4" w:space="0" w:color="000000"/>
              <w:bottom w:val="single" w:sz="4" w:space="0" w:color="000000"/>
              <w:right w:val="single" w:sz="4" w:space="0" w:color="000000"/>
            </w:tcBorders>
          </w:tcPr>
          <w:p w14:paraId="011CA292" w14:textId="77777777" w:rsidR="00D52E32" w:rsidRDefault="00D52E32">
            <w:pPr>
              <w:rPr>
                <w:color w:val="000000"/>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42955E85" w14:textId="77777777" w:rsidR="00D52E32" w:rsidRDefault="00D52E32">
            <w:pPr>
              <w:rPr>
                <w:color w:val="000000"/>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7757DB3C" w14:textId="77777777" w:rsidR="00D52E32" w:rsidRDefault="00D52E32">
            <w:pPr>
              <w:rPr>
                <w:color w:val="000000"/>
                <w:sz w:val="20"/>
                <w:szCs w:val="20"/>
              </w:rPr>
            </w:pPr>
          </w:p>
        </w:tc>
        <w:tc>
          <w:tcPr>
            <w:tcW w:w="3282" w:type="dxa"/>
            <w:tcBorders>
              <w:top w:val="single" w:sz="4" w:space="0" w:color="000000"/>
              <w:left w:val="single" w:sz="4" w:space="0" w:color="000000"/>
              <w:bottom w:val="single" w:sz="4" w:space="0" w:color="000000"/>
              <w:right w:val="single" w:sz="4" w:space="0" w:color="000000"/>
            </w:tcBorders>
          </w:tcPr>
          <w:p w14:paraId="0082825D" w14:textId="77777777" w:rsidR="00D52E32" w:rsidRDefault="00D52E32">
            <w:pPr>
              <w:rPr>
                <w:color w:val="000000"/>
                <w:sz w:val="20"/>
                <w:szCs w:val="20"/>
              </w:rPr>
            </w:pPr>
          </w:p>
        </w:tc>
      </w:tr>
      <w:tr w:rsidR="00D52E32" w14:paraId="41F94FC3" w14:textId="77777777" w:rsidTr="00D52E32">
        <w:tc>
          <w:tcPr>
            <w:tcW w:w="3344" w:type="dxa"/>
            <w:tcBorders>
              <w:top w:val="single" w:sz="4" w:space="0" w:color="000000"/>
              <w:left w:val="single" w:sz="4" w:space="0" w:color="000000"/>
              <w:bottom w:val="single" w:sz="4" w:space="0" w:color="000000"/>
              <w:right w:val="single" w:sz="4" w:space="0" w:color="000000"/>
            </w:tcBorders>
            <w:hideMark/>
          </w:tcPr>
          <w:p w14:paraId="26626546" w14:textId="77777777" w:rsidR="00D52E32" w:rsidRDefault="00D52E32">
            <w:pPr>
              <w:rPr>
                <w:color w:val="000000"/>
                <w:sz w:val="20"/>
                <w:szCs w:val="20"/>
              </w:rPr>
            </w:pPr>
            <w:r>
              <w:rPr>
                <w:color w:val="000000"/>
                <w:sz w:val="20"/>
                <w:szCs w:val="20"/>
              </w:rPr>
              <w:t>Development of argument (analysis, interpretation)</w:t>
            </w:r>
          </w:p>
        </w:tc>
        <w:tc>
          <w:tcPr>
            <w:tcW w:w="564" w:type="dxa"/>
            <w:tcBorders>
              <w:top w:val="single" w:sz="4" w:space="0" w:color="000000"/>
              <w:left w:val="single" w:sz="4" w:space="0" w:color="000000"/>
              <w:bottom w:val="single" w:sz="4" w:space="0" w:color="000000"/>
              <w:right w:val="single" w:sz="4" w:space="0" w:color="000000"/>
            </w:tcBorders>
          </w:tcPr>
          <w:p w14:paraId="27D3F534" w14:textId="77777777" w:rsidR="00D52E32" w:rsidRDefault="00D52E32">
            <w:pPr>
              <w:rPr>
                <w:color w:val="000000"/>
                <w:sz w:val="20"/>
                <w:szCs w:val="20"/>
              </w:rPr>
            </w:pPr>
          </w:p>
        </w:tc>
        <w:tc>
          <w:tcPr>
            <w:tcW w:w="588" w:type="dxa"/>
            <w:tcBorders>
              <w:top w:val="single" w:sz="4" w:space="0" w:color="000000"/>
              <w:left w:val="single" w:sz="4" w:space="0" w:color="000000"/>
              <w:bottom w:val="single" w:sz="4" w:space="0" w:color="000000"/>
              <w:right w:val="single" w:sz="4" w:space="0" w:color="000000"/>
            </w:tcBorders>
          </w:tcPr>
          <w:p w14:paraId="097281A8" w14:textId="77777777" w:rsidR="00D52E32" w:rsidRDefault="00D52E32">
            <w:pPr>
              <w:rPr>
                <w:color w:val="000000"/>
                <w:sz w:val="20"/>
                <w:szCs w:val="20"/>
              </w:rPr>
            </w:pPr>
          </w:p>
        </w:tc>
        <w:tc>
          <w:tcPr>
            <w:tcW w:w="728" w:type="dxa"/>
            <w:tcBorders>
              <w:top w:val="single" w:sz="4" w:space="0" w:color="000000"/>
              <w:left w:val="single" w:sz="4" w:space="0" w:color="000000"/>
              <w:bottom w:val="single" w:sz="4" w:space="0" w:color="000000"/>
              <w:right w:val="single" w:sz="4" w:space="0" w:color="000000"/>
            </w:tcBorders>
          </w:tcPr>
          <w:p w14:paraId="08E4B6E1" w14:textId="77777777" w:rsidR="00D52E32" w:rsidRDefault="00D52E32">
            <w:pPr>
              <w:rPr>
                <w:color w:val="000000"/>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49489158" w14:textId="77777777" w:rsidR="00D52E32" w:rsidRDefault="00D52E32">
            <w:pPr>
              <w:rPr>
                <w:color w:val="000000"/>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7FFCB69E" w14:textId="77777777" w:rsidR="00D52E32" w:rsidRDefault="00D52E32">
            <w:pPr>
              <w:rPr>
                <w:color w:val="000000"/>
                <w:sz w:val="20"/>
                <w:szCs w:val="20"/>
              </w:rPr>
            </w:pPr>
          </w:p>
        </w:tc>
        <w:tc>
          <w:tcPr>
            <w:tcW w:w="3282" w:type="dxa"/>
            <w:tcBorders>
              <w:top w:val="single" w:sz="4" w:space="0" w:color="000000"/>
              <w:left w:val="single" w:sz="4" w:space="0" w:color="000000"/>
              <w:bottom w:val="single" w:sz="4" w:space="0" w:color="000000"/>
              <w:right w:val="single" w:sz="4" w:space="0" w:color="000000"/>
            </w:tcBorders>
          </w:tcPr>
          <w:p w14:paraId="1CF6C53C" w14:textId="77777777" w:rsidR="00D52E32" w:rsidRDefault="00D52E32">
            <w:pPr>
              <w:rPr>
                <w:color w:val="000000"/>
                <w:sz w:val="20"/>
                <w:szCs w:val="20"/>
              </w:rPr>
            </w:pPr>
          </w:p>
        </w:tc>
      </w:tr>
      <w:tr w:rsidR="00D52E32" w14:paraId="442AAE32" w14:textId="77777777" w:rsidTr="00D52E32">
        <w:tc>
          <w:tcPr>
            <w:tcW w:w="3344" w:type="dxa"/>
            <w:tcBorders>
              <w:top w:val="single" w:sz="4" w:space="0" w:color="000000"/>
              <w:left w:val="single" w:sz="4" w:space="0" w:color="000000"/>
              <w:bottom w:val="single" w:sz="4" w:space="0" w:color="000000"/>
              <w:right w:val="single" w:sz="4" w:space="0" w:color="000000"/>
            </w:tcBorders>
            <w:hideMark/>
          </w:tcPr>
          <w:p w14:paraId="1475B1D3" w14:textId="77777777" w:rsidR="00D52E32" w:rsidRDefault="00D52E32">
            <w:pPr>
              <w:rPr>
                <w:color w:val="000000"/>
                <w:sz w:val="20"/>
                <w:szCs w:val="20"/>
              </w:rPr>
            </w:pPr>
            <w:r>
              <w:rPr>
                <w:color w:val="000000"/>
                <w:sz w:val="20"/>
                <w:szCs w:val="20"/>
              </w:rPr>
              <w:t>Conclusions (application, findings, outcomes)</w:t>
            </w:r>
          </w:p>
        </w:tc>
        <w:tc>
          <w:tcPr>
            <w:tcW w:w="564" w:type="dxa"/>
            <w:tcBorders>
              <w:top w:val="single" w:sz="4" w:space="0" w:color="000000"/>
              <w:left w:val="single" w:sz="4" w:space="0" w:color="000000"/>
              <w:bottom w:val="single" w:sz="4" w:space="0" w:color="000000"/>
              <w:right w:val="single" w:sz="4" w:space="0" w:color="000000"/>
            </w:tcBorders>
          </w:tcPr>
          <w:p w14:paraId="0233B829" w14:textId="77777777" w:rsidR="00D52E32" w:rsidRDefault="00D52E32">
            <w:pPr>
              <w:rPr>
                <w:color w:val="000000"/>
                <w:sz w:val="20"/>
                <w:szCs w:val="20"/>
              </w:rPr>
            </w:pPr>
          </w:p>
        </w:tc>
        <w:tc>
          <w:tcPr>
            <w:tcW w:w="588" w:type="dxa"/>
            <w:tcBorders>
              <w:top w:val="single" w:sz="4" w:space="0" w:color="000000"/>
              <w:left w:val="single" w:sz="4" w:space="0" w:color="000000"/>
              <w:bottom w:val="single" w:sz="4" w:space="0" w:color="000000"/>
              <w:right w:val="single" w:sz="4" w:space="0" w:color="000000"/>
            </w:tcBorders>
          </w:tcPr>
          <w:p w14:paraId="152C9B78" w14:textId="77777777" w:rsidR="00D52E32" w:rsidRDefault="00D52E32">
            <w:pPr>
              <w:rPr>
                <w:color w:val="000000"/>
                <w:sz w:val="20"/>
                <w:szCs w:val="20"/>
              </w:rPr>
            </w:pPr>
          </w:p>
        </w:tc>
        <w:tc>
          <w:tcPr>
            <w:tcW w:w="728" w:type="dxa"/>
            <w:tcBorders>
              <w:top w:val="single" w:sz="4" w:space="0" w:color="000000"/>
              <w:left w:val="single" w:sz="4" w:space="0" w:color="000000"/>
              <w:bottom w:val="single" w:sz="4" w:space="0" w:color="000000"/>
              <w:right w:val="single" w:sz="4" w:space="0" w:color="000000"/>
            </w:tcBorders>
          </w:tcPr>
          <w:p w14:paraId="6B550244" w14:textId="77777777" w:rsidR="00D52E32" w:rsidRDefault="00D52E32">
            <w:pPr>
              <w:rPr>
                <w:color w:val="000000"/>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3744D9F9" w14:textId="77777777" w:rsidR="00D52E32" w:rsidRDefault="00D52E32">
            <w:pPr>
              <w:rPr>
                <w:color w:val="000000"/>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676AF541" w14:textId="77777777" w:rsidR="00D52E32" w:rsidRDefault="00D52E32">
            <w:pPr>
              <w:rPr>
                <w:color w:val="000000"/>
                <w:sz w:val="20"/>
                <w:szCs w:val="20"/>
              </w:rPr>
            </w:pPr>
          </w:p>
        </w:tc>
        <w:tc>
          <w:tcPr>
            <w:tcW w:w="3282" w:type="dxa"/>
            <w:tcBorders>
              <w:top w:val="single" w:sz="4" w:space="0" w:color="000000"/>
              <w:left w:val="single" w:sz="4" w:space="0" w:color="000000"/>
              <w:bottom w:val="single" w:sz="4" w:space="0" w:color="000000"/>
              <w:right w:val="single" w:sz="4" w:space="0" w:color="000000"/>
            </w:tcBorders>
          </w:tcPr>
          <w:p w14:paraId="0D4FA99D" w14:textId="77777777" w:rsidR="00D52E32" w:rsidRDefault="00D52E32">
            <w:pPr>
              <w:rPr>
                <w:color w:val="000000"/>
                <w:sz w:val="20"/>
                <w:szCs w:val="20"/>
              </w:rPr>
            </w:pPr>
          </w:p>
        </w:tc>
      </w:tr>
      <w:tr w:rsidR="00D52E32" w14:paraId="18A7621F" w14:textId="77777777" w:rsidTr="00D52E32">
        <w:tc>
          <w:tcPr>
            <w:tcW w:w="3344" w:type="dxa"/>
            <w:tcBorders>
              <w:top w:val="single" w:sz="4" w:space="0" w:color="000000"/>
              <w:left w:val="single" w:sz="4" w:space="0" w:color="000000"/>
              <w:bottom w:val="single" w:sz="4" w:space="0" w:color="000000"/>
              <w:right w:val="single" w:sz="4" w:space="0" w:color="000000"/>
            </w:tcBorders>
            <w:hideMark/>
          </w:tcPr>
          <w:p w14:paraId="34699CEA" w14:textId="77777777" w:rsidR="00D52E32" w:rsidRDefault="00D52E32">
            <w:pPr>
              <w:rPr>
                <w:color w:val="000000"/>
                <w:sz w:val="20"/>
                <w:szCs w:val="20"/>
              </w:rPr>
            </w:pPr>
            <w:r>
              <w:rPr>
                <w:color w:val="000000"/>
                <w:sz w:val="20"/>
                <w:szCs w:val="20"/>
              </w:rPr>
              <w:t>Presentation, language, academic conventions</w:t>
            </w:r>
          </w:p>
        </w:tc>
        <w:tc>
          <w:tcPr>
            <w:tcW w:w="564" w:type="dxa"/>
            <w:tcBorders>
              <w:top w:val="single" w:sz="4" w:space="0" w:color="000000"/>
              <w:left w:val="single" w:sz="4" w:space="0" w:color="000000"/>
              <w:bottom w:val="single" w:sz="4" w:space="0" w:color="000000"/>
              <w:right w:val="single" w:sz="4" w:space="0" w:color="000000"/>
            </w:tcBorders>
          </w:tcPr>
          <w:p w14:paraId="52B5944C" w14:textId="77777777" w:rsidR="00D52E32" w:rsidRDefault="00D52E32">
            <w:pPr>
              <w:rPr>
                <w:color w:val="000000"/>
                <w:sz w:val="20"/>
                <w:szCs w:val="20"/>
              </w:rPr>
            </w:pPr>
          </w:p>
        </w:tc>
        <w:tc>
          <w:tcPr>
            <w:tcW w:w="588" w:type="dxa"/>
            <w:tcBorders>
              <w:top w:val="single" w:sz="4" w:space="0" w:color="000000"/>
              <w:left w:val="single" w:sz="4" w:space="0" w:color="000000"/>
              <w:bottom w:val="single" w:sz="4" w:space="0" w:color="000000"/>
              <w:right w:val="single" w:sz="4" w:space="0" w:color="000000"/>
            </w:tcBorders>
          </w:tcPr>
          <w:p w14:paraId="1B0718E7" w14:textId="77777777" w:rsidR="00D52E32" w:rsidRDefault="00D52E32">
            <w:pPr>
              <w:rPr>
                <w:color w:val="000000"/>
                <w:sz w:val="20"/>
                <w:szCs w:val="20"/>
              </w:rPr>
            </w:pPr>
          </w:p>
        </w:tc>
        <w:tc>
          <w:tcPr>
            <w:tcW w:w="728" w:type="dxa"/>
            <w:tcBorders>
              <w:top w:val="single" w:sz="4" w:space="0" w:color="000000"/>
              <w:left w:val="single" w:sz="4" w:space="0" w:color="000000"/>
              <w:bottom w:val="single" w:sz="4" w:space="0" w:color="000000"/>
              <w:right w:val="single" w:sz="4" w:space="0" w:color="000000"/>
            </w:tcBorders>
          </w:tcPr>
          <w:p w14:paraId="7A5321F8" w14:textId="77777777" w:rsidR="00D52E32" w:rsidRDefault="00D52E32">
            <w:pPr>
              <w:rPr>
                <w:color w:val="000000"/>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624B0EF1" w14:textId="77777777" w:rsidR="00D52E32" w:rsidRDefault="00D52E32">
            <w:pPr>
              <w:rPr>
                <w:color w:val="000000"/>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74892A76" w14:textId="77777777" w:rsidR="00D52E32" w:rsidRDefault="00D52E32">
            <w:pPr>
              <w:rPr>
                <w:color w:val="000000"/>
                <w:sz w:val="20"/>
                <w:szCs w:val="20"/>
              </w:rPr>
            </w:pPr>
          </w:p>
        </w:tc>
        <w:tc>
          <w:tcPr>
            <w:tcW w:w="3282" w:type="dxa"/>
            <w:tcBorders>
              <w:top w:val="single" w:sz="4" w:space="0" w:color="000000"/>
              <w:left w:val="single" w:sz="4" w:space="0" w:color="000000"/>
              <w:bottom w:val="single" w:sz="4" w:space="0" w:color="000000"/>
              <w:right w:val="single" w:sz="4" w:space="0" w:color="000000"/>
            </w:tcBorders>
          </w:tcPr>
          <w:p w14:paraId="4D2ED4D2" w14:textId="77777777" w:rsidR="00D52E32" w:rsidRDefault="00D52E32">
            <w:pPr>
              <w:rPr>
                <w:color w:val="000000"/>
                <w:sz w:val="20"/>
                <w:szCs w:val="20"/>
              </w:rPr>
            </w:pPr>
          </w:p>
        </w:tc>
      </w:tr>
    </w:tbl>
    <w:p w14:paraId="686BECF7" w14:textId="34291785" w:rsidR="00D52E32" w:rsidRDefault="00D52E32" w:rsidP="00D52E32">
      <w:pPr>
        <w:spacing w:line="240" w:lineRule="auto"/>
        <w:rPr>
          <w:rFonts w:ascii="Cambria" w:eastAsia="Cambria" w:hAnsi="Cambria" w:cs="Cambria"/>
          <w:b/>
          <w:color w:val="000000"/>
          <w:sz w:val="20"/>
          <w:szCs w:val="20"/>
          <w:lang w:eastAsia="en-IE"/>
        </w:rPr>
      </w:pPr>
      <w:r>
        <w:rPr>
          <w:rFonts w:ascii="Cambria" w:eastAsia="Cambria" w:hAnsi="Cambria" w:cs="Cambria"/>
          <w:noProof/>
        </w:rPr>
        <mc:AlternateContent>
          <mc:Choice Requires="wps">
            <w:drawing>
              <wp:anchor distT="0" distB="0" distL="114300" distR="114300" simplePos="0" relativeHeight="251659264" behindDoc="0" locked="0" layoutInCell="1" allowOverlap="1" wp14:anchorId="43516917" wp14:editId="677CA73F">
                <wp:simplePos x="0" y="0"/>
                <wp:positionH relativeFrom="column">
                  <wp:posOffset>2409825</wp:posOffset>
                </wp:positionH>
                <wp:positionV relativeFrom="paragraph">
                  <wp:posOffset>173355</wp:posOffset>
                </wp:positionV>
                <wp:extent cx="523875" cy="304800"/>
                <wp:effectExtent l="19050" t="19050" r="28575" b="19050"/>
                <wp:wrapNone/>
                <wp:docPr id="302" name="Rectangle 302"/>
                <wp:cNvGraphicFramePr/>
                <a:graphic xmlns:a="http://schemas.openxmlformats.org/drawingml/2006/main">
                  <a:graphicData uri="http://schemas.microsoft.com/office/word/2010/wordprocessingShape">
                    <wps:wsp>
                      <wps:cNvSpPr/>
                      <wps:spPr>
                        <a:xfrm>
                          <a:off x="0" y="0"/>
                          <a:ext cx="523875" cy="304800"/>
                        </a:xfrm>
                        <a:prstGeom prst="rect">
                          <a:avLst/>
                        </a:prstGeom>
                        <a:solidFill>
                          <a:srgbClr val="FFFFFF"/>
                        </a:solidFill>
                        <a:ln w="28575" cap="flat" cmpd="sng">
                          <a:solidFill>
                            <a:srgbClr val="000000"/>
                          </a:solidFill>
                          <a:prstDash val="solid"/>
                          <a:round/>
                          <a:headEnd type="none" w="sm" len="sm"/>
                          <a:tailEnd type="none" w="sm" len="sm"/>
                        </a:ln>
                      </wps:spPr>
                      <wps:txbx>
                        <w:txbxContent>
                          <w:p w14:paraId="0BDA3276" w14:textId="77777777" w:rsidR="00D52E32" w:rsidRDefault="00D52E32" w:rsidP="00D52E32">
                            <w:pPr>
                              <w:spacing w:after="0" w:line="240" w:lineRule="auto"/>
                            </w:pPr>
                          </w:p>
                        </w:txbxContent>
                      </wps:txbx>
                      <wps:bodyPr spcFirstLastPara="1" vertOverflow="clip" horzOverflow="clip"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43516917" id="Rectangle 302" o:spid="_x0000_s1026" style="position:absolute;margin-left:189.75pt;margin-top:13.65pt;width:41.2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" strokeweight="2.25pt">
                <v:stroke startarrowwidth="narrow" startarrowlength="short" endarrowwidth="narrow" endarrowlength="short" joinstyle="round"/>
                <v:textbox inset="2.53958mm,2.53958mm,2.53958mm,2.53958mm">
                  <w:txbxContent>
                    <w:p w14:paraId="0BDA3276" w14:textId="77777777" w:rsidR="00D52E32" w:rsidRDefault="00D52E32" w:rsidP="00D52E32">
                      <w:pPr>
                        <w:spacing w:after="0" w:line="240" w:lineRule="auto"/>
                      </w:pPr>
                    </w:p>
                  </w:txbxContent>
                </v:textbox>
              </v:rect>
            </w:pict>
          </mc:Fallback>
        </mc:AlternateContent>
      </w:r>
    </w:p>
    <w:p w14:paraId="0F6EB84B" w14:textId="77777777" w:rsidR="00D52E32" w:rsidRDefault="00D52E32" w:rsidP="00D52E32">
      <w:pPr>
        <w:spacing w:line="240" w:lineRule="auto"/>
        <w:rPr>
          <w:b/>
          <w:color w:val="000000"/>
          <w:sz w:val="20"/>
          <w:szCs w:val="20"/>
        </w:rPr>
      </w:pPr>
      <w:r>
        <w:rPr>
          <w:b/>
          <w:color w:val="000000"/>
          <w:sz w:val="20"/>
          <w:szCs w:val="20"/>
        </w:rPr>
        <w:t xml:space="preserve">Please tick Y/N for Profile of Needs   </w:t>
      </w:r>
    </w:p>
    <w:p w14:paraId="25A0D2B0" w14:textId="77777777" w:rsidR="00D52E32" w:rsidRDefault="00D52E32" w:rsidP="00D52E32">
      <w:pPr>
        <w:spacing w:line="240" w:lineRule="auto"/>
        <w:rPr>
          <w:b/>
          <w:color w:val="000000"/>
          <w:sz w:val="20"/>
          <w:szCs w:val="20"/>
        </w:rPr>
      </w:pPr>
    </w:p>
    <w:p w14:paraId="25BF81AE" w14:textId="77777777" w:rsidR="00D52E32" w:rsidRDefault="00D52E32" w:rsidP="00D52E32">
      <w:pPr>
        <w:spacing w:line="240" w:lineRule="auto"/>
        <w:rPr>
          <w:b/>
          <w:color w:val="000000"/>
          <w:sz w:val="20"/>
          <w:szCs w:val="20"/>
        </w:rPr>
      </w:pPr>
      <w:r>
        <w:rPr>
          <w:b/>
          <w:color w:val="000000"/>
          <w:sz w:val="20"/>
          <w:szCs w:val="20"/>
        </w:rPr>
        <w:t>General comment:</w:t>
      </w:r>
    </w:p>
    <w:p w14:paraId="3EDEBE96" w14:textId="07A35DA8" w:rsidR="00D52E32" w:rsidRDefault="00D52E32" w:rsidP="00D52E32">
      <w:pPr>
        <w:spacing w:line="240" w:lineRule="auto"/>
        <w:rPr>
          <w:b/>
          <w:color w:val="000000"/>
          <w:sz w:val="20"/>
          <w:szCs w:val="20"/>
        </w:rPr>
      </w:pPr>
      <w:r>
        <w:rPr>
          <w:noProof/>
          <w:sz w:val="24"/>
          <w:szCs w:val="24"/>
        </w:rPr>
        <mc:AlternateContent>
          <mc:Choice Requires="wps">
            <w:drawing>
              <wp:anchor distT="0" distB="0" distL="114300" distR="114300" simplePos="0" relativeHeight="251660288" behindDoc="0" locked="0" layoutInCell="1" allowOverlap="1" wp14:anchorId="253975EB" wp14:editId="4E82B695">
                <wp:simplePos x="0" y="0"/>
                <wp:positionH relativeFrom="column">
                  <wp:posOffset>2962275</wp:posOffset>
                </wp:positionH>
                <wp:positionV relativeFrom="paragraph">
                  <wp:posOffset>99060</wp:posOffset>
                </wp:positionV>
                <wp:extent cx="809625" cy="447675"/>
                <wp:effectExtent l="19050" t="19050" r="28575" b="28575"/>
                <wp:wrapNone/>
                <wp:docPr id="301" name="Rectangle 301"/>
                <wp:cNvGraphicFramePr/>
                <a:graphic xmlns:a="http://schemas.openxmlformats.org/drawingml/2006/main">
                  <a:graphicData uri="http://schemas.microsoft.com/office/word/2010/wordprocessingShape">
                    <wps:wsp>
                      <wps:cNvSpPr/>
                      <wps:spPr>
                        <a:xfrm>
                          <a:off x="0" y="0"/>
                          <a:ext cx="809625" cy="447675"/>
                        </a:xfrm>
                        <a:prstGeom prst="rect">
                          <a:avLst/>
                        </a:prstGeom>
                        <a:solidFill>
                          <a:srgbClr val="FFFFFF"/>
                        </a:solidFill>
                        <a:ln w="28575" cap="flat" cmpd="sng">
                          <a:solidFill>
                            <a:srgbClr val="000000"/>
                          </a:solidFill>
                          <a:prstDash val="solid"/>
                          <a:round/>
                          <a:headEnd type="none" w="sm" len="sm"/>
                          <a:tailEnd type="none" w="sm" len="sm"/>
                        </a:ln>
                      </wps:spPr>
                      <wps:txbx>
                        <w:txbxContent>
                          <w:p w14:paraId="2A35C5CA" w14:textId="77777777" w:rsidR="00D52E32" w:rsidRDefault="00D52E32" w:rsidP="00D52E32">
                            <w:pPr>
                              <w:spacing w:after="0" w:line="240" w:lineRule="auto"/>
                            </w:pPr>
                          </w:p>
                        </w:txbxContent>
                      </wps:txbx>
                      <wps:bodyPr spcFirstLastPara="1" vertOverflow="clip" horzOverflow="clip"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253975EB" id="Rectangle 301" o:spid="_x0000_s1027" style="position:absolute;margin-left:233.25pt;margin-top:7.8pt;width:63.75pt;height:3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" strokeweight="2.25pt">
                <v:stroke startarrowwidth="narrow" startarrowlength="short" endarrowwidth="narrow" endarrowlength="short" joinstyle="round"/>
                <v:textbox inset="2.53958mm,2.53958mm,2.53958mm,2.53958mm">
                  <w:txbxContent>
                    <w:p w14:paraId="2A35C5CA" w14:textId="77777777" w:rsidR="00D52E32" w:rsidRDefault="00D52E32" w:rsidP="00D52E32">
                      <w:pPr>
                        <w:spacing w:after="0" w:line="240" w:lineRule="auto"/>
                      </w:pPr>
                    </w:p>
                  </w:txbxContent>
                </v:textbox>
              </v:rect>
            </w:pict>
          </mc:Fallback>
        </mc:AlternateContent>
      </w:r>
    </w:p>
    <w:p w14:paraId="02425A2F" w14:textId="77777777" w:rsidR="00D52E32" w:rsidRDefault="00D52E32" w:rsidP="00D52E32">
      <w:pPr>
        <w:spacing w:line="240" w:lineRule="auto"/>
        <w:rPr>
          <w:b/>
          <w:color w:val="000000"/>
          <w:sz w:val="20"/>
          <w:szCs w:val="20"/>
        </w:rPr>
      </w:pPr>
      <w:r>
        <w:rPr>
          <w:b/>
          <w:color w:val="000000"/>
          <w:sz w:val="20"/>
          <w:szCs w:val="20"/>
        </w:rPr>
        <w:t>Indicative grade:</w:t>
      </w:r>
    </w:p>
    <w:p w14:paraId="468A80CF" w14:textId="77777777" w:rsidR="00D52E32" w:rsidRDefault="00D52E32" w:rsidP="00D52E32">
      <w:pPr>
        <w:spacing w:line="240" w:lineRule="auto"/>
        <w:rPr>
          <w:b/>
          <w:color w:val="000000"/>
          <w:sz w:val="20"/>
          <w:szCs w:val="20"/>
        </w:rPr>
      </w:pPr>
      <w:r>
        <w:rPr>
          <w:b/>
          <w:color w:val="000000"/>
          <w:sz w:val="20"/>
          <w:szCs w:val="20"/>
        </w:rPr>
        <w:t>Tutor:</w:t>
      </w:r>
      <w:r>
        <w:rPr>
          <w:b/>
          <w:color w:val="000000"/>
          <w:sz w:val="20"/>
          <w:szCs w:val="20"/>
        </w:rPr>
        <w:tab/>
        <w:t>__________________________________</w:t>
      </w:r>
    </w:p>
    <w:p w14:paraId="4A7C66D5" w14:textId="77777777" w:rsidR="00D52E32" w:rsidRDefault="00D52E32" w:rsidP="00D52E32">
      <w:pPr>
        <w:spacing w:line="240" w:lineRule="auto"/>
        <w:rPr>
          <w:b/>
          <w:color w:val="000000"/>
          <w:sz w:val="20"/>
          <w:szCs w:val="20"/>
        </w:rPr>
      </w:pPr>
      <w:r>
        <w:rPr>
          <w:b/>
          <w:color w:val="000000"/>
          <w:sz w:val="20"/>
          <w:szCs w:val="20"/>
        </w:rPr>
        <w:t>Date:</w:t>
      </w:r>
      <w:r>
        <w:rPr>
          <w:b/>
          <w:color w:val="000000"/>
          <w:sz w:val="20"/>
          <w:szCs w:val="20"/>
        </w:rPr>
        <w:tab/>
        <w:t>__________________________________</w:t>
      </w:r>
    </w:p>
    <w:p w14:paraId="2181DDDC" w14:textId="77777777" w:rsidR="00D52E32" w:rsidRDefault="00D52E32" w:rsidP="00D52E32">
      <w:pPr>
        <w:spacing w:line="240" w:lineRule="auto"/>
        <w:rPr>
          <w:sz w:val="24"/>
          <w:szCs w:val="24"/>
        </w:rPr>
      </w:pPr>
      <w:r>
        <w:rPr>
          <w:color w:val="000000"/>
          <w:sz w:val="20"/>
          <w:szCs w:val="20"/>
        </w:rPr>
        <w:t>Copy of this sheet must accompany all written submissions</w:t>
      </w:r>
    </w:p>
    <w:p w14:paraId="096A6990" w14:textId="77777777" w:rsidR="00605540" w:rsidRDefault="00605540" w:rsidP="00AF1B37">
      <w:pPr>
        <w:rPr>
          <w:sz w:val="28"/>
          <w:szCs w:val="28"/>
          <w:u w:val="single"/>
        </w:rPr>
      </w:pPr>
    </w:p>
    <w:p w14:paraId="032004C8" w14:textId="797144D4" w:rsidR="001C2038" w:rsidRDefault="00AF1B37" w:rsidP="00AF1B37">
      <w:pPr>
        <w:rPr>
          <w:sz w:val="28"/>
          <w:szCs w:val="28"/>
          <w:u w:val="single"/>
        </w:rPr>
      </w:pPr>
      <w:r w:rsidRPr="00BC147B">
        <w:rPr>
          <w:b/>
          <w:bCs/>
          <w:sz w:val="28"/>
          <w:szCs w:val="28"/>
          <w:u w:val="single"/>
        </w:rPr>
        <w:lastRenderedPageBreak/>
        <w:t>Outline the key developments in Irish secondary education since 1922 and discuss one of these developments in detail</w:t>
      </w:r>
      <w:r w:rsidRPr="00AF1B37">
        <w:rPr>
          <w:sz w:val="28"/>
          <w:szCs w:val="28"/>
          <w:u w:val="single"/>
        </w:rPr>
        <w:t>.</w:t>
      </w:r>
    </w:p>
    <w:p w14:paraId="4E4803CB" w14:textId="4BA35F86" w:rsidR="00C27B26" w:rsidRPr="00AD4B50" w:rsidRDefault="00AD4B50" w:rsidP="00AF1B37">
      <w:pPr>
        <w:rPr>
          <w:b/>
          <w:bCs/>
          <w:sz w:val="28"/>
          <w:szCs w:val="28"/>
        </w:rPr>
      </w:pPr>
      <w:r>
        <w:rPr>
          <w:b/>
          <w:bCs/>
          <w:sz w:val="28"/>
          <w:szCs w:val="28"/>
        </w:rPr>
        <w:t>Introduction:</w:t>
      </w:r>
    </w:p>
    <w:p w14:paraId="424E0A03" w14:textId="2CFD376E" w:rsidR="00C27B26" w:rsidRDefault="00C27B26" w:rsidP="00AF1B37">
      <w:pPr>
        <w:rPr>
          <w:sz w:val="28"/>
          <w:szCs w:val="28"/>
        </w:rPr>
      </w:pPr>
      <w:r>
        <w:rPr>
          <w:sz w:val="28"/>
          <w:szCs w:val="28"/>
        </w:rPr>
        <w:t xml:space="preserve">The objective of this essay is to outline the key developments in Irish secondary education since 1922 and </w:t>
      </w:r>
      <w:r w:rsidR="007501EC">
        <w:rPr>
          <w:sz w:val="28"/>
          <w:szCs w:val="28"/>
        </w:rPr>
        <w:t xml:space="preserve">explore </w:t>
      </w:r>
      <w:r>
        <w:rPr>
          <w:sz w:val="28"/>
          <w:szCs w:val="28"/>
        </w:rPr>
        <w:t>a key development in detail.</w:t>
      </w:r>
      <w:r w:rsidR="008C0527">
        <w:rPr>
          <w:sz w:val="28"/>
          <w:szCs w:val="28"/>
        </w:rPr>
        <w:t xml:space="preserve"> </w:t>
      </w:r>
      <w:r w:rsidR="007501EC">
        <w:rPr>
          <w:sz w:val="28"/>
          <w:szCs w:val="28"/>
        </w:rPr>
        <w:t xml:space="preserve">Through the </w:t>
      </w:r>
      <w:r w:rsidR="00790E5B">
        <w:rPr>
          <w:sz w:val="28"/>
          <w:szCs w:val="28"/>
        </w:rPr>
        <w:t>in-depth</w:t>
      </w:r>
      <w:r w:rsidR="007501EC">
        <w:rPr>
          <w:sz w:val="28"/>
          <w:szCs w:val="28"/>
        </w:rPr>
        <w:t xml:space="preserve"> </w:t>
      </w:r>
      <w:r w:rsidR="00790E5B">
        <w:rPr>
          <w:sz w:val="28"/>
          <w:szCs w:val="28"/>
        </w:rPr>
        <w:t>analysis</w:t>
      </w:r>
      <w:r w:rsidR="007501EC">
        <w:rPr>
          <w:sz w:val="28"/>
          <w:szCs w:val="28"/>
        </w:rPr>
        <w:t xml:space="preserve"> of the education system since the beginning of Irish </w:t>
      </w:r>
      <w:r w:rsidR="00790E5B">
        <w:rPr>
          <w:sz w:val="28"/>
          <w:szCs w:val="28"/>
        </w:rPr>
        <w:t>Independence</w:t>
      </w:r>
      <w:r w:rsidR="007501EC">
        <w:rPr>
          <w:sz w:val="28"/>
          <w:szCs w:val="28"/>
        </w:rPr>
        <w:t xml:space="preserve"> </w:t>
      </w:r>
      <w:r w:rsidR="00790E5B">
        <w:rPr>
          <w:sz w:val="28"/>
          <w:szCs w:val="28"/>
        </w:rPr>
        <w:t>there has been monumental advances in post primary education that have shaped Ireland as a whole and have increased the worth and quality of the education that the youth of today now receive. These developments began back in the early 1920’s commencing with the establishment of the Department of Education.</w:t>
      </w:r>
    </w:p>
    <w:p w14:paraId="6E0133D6" w14:textId="0AE83EDB" w:rsidR="00AD4B50" w:rsidRDefault="00053ABB" w:rsidP="00AF1B37">
      <w:pPr>
        <w:rPr>
          <w:b/>
          <w:bCs/>
          <w:sz w:val="28"/>
          <w:szCs w:val="28"/>
        </w:rPr>
      </w:pPr>
      <w:r w:rsidRPr="00AD4B50">
        <w:rPr>
          <w:b/>
          <w:bCs/>
          <w:sz w:val="28"/>
          <w:szCs w:val="28"/>
        </w:rPr>
        <w:t>D</w:t>
      </w:r>
      <w:r w:rsidR="003F6BFE">
        <w:rPr>
          <w:b/>
          <w:bCs/>
          <w:sz w:val="28"/>
          <w:szCs w:val="28"/>
        </w:rPr>
        <w:t>evelopment</w:t>
      </w:r>
      <w:r w:rsidRPr="00AD4B50">
        <w:rPr>
          <w:b/>
          <w:bCs/>
          <w:sz w:val="28"/>
          <w:szCs w:val="28"/>
        </w:rPr>
        <w:t xml:space="preserve"> 1</w:t>
      </w:r>
      <w:r w:rsidR="003122AB" w:rsidRPr="00AD4B50">
        <w:rPr>
          <w:b/>
          <w:bCs/>
          <w:sz w:val="28"/>
          <w:szCs w:val="28"/>
        </w:rPr>
        <w:t>: Establishment of the Department of Education</w:t>
      </w:r>
    </w:p>
    <w:p w14:paraId="4F994C64" w14:textId="45BA139A" w:rsidR="00885AA8" w:rsidRDefault="008A4A79" w:rsidP="00AF1B37">
      <w:pPr>
        <w:rPr>
          <w:sz w:val="28"/>
          <w:szCs w:val="28"/>
        </w:rPr>
      </w:pPr>
      <w:r>
        <w:rPr>
          <w:sz w:val="28"/>
          <w:szCs w:val="28"/>
        </w:rPr>
        <w:t xml:space="preserve"> </w:t>
      </w:r>
      <w:r w:rsidR="001C4B3E">
        <w:rPr>
          <w:sz w:val="28"/>
          <w:szCs w:val="28"/>
        </w:rPr>
        <w:t>According to sources the Department of Education was</w:t>
      </w:r>
      <w:r w:rsidR="00247187">
        <w:rPr>
          <w:sz w:val="28"/>
          <w:szCs w:val="28"/>
        </w:rPr>
        <w:t xml:space="preserve"> </w:t>
      </w:r>
      <w:r w:rsidR="001C4B3E">
        <w:rPr>
          <w:sz w:val="28"/>
          <w:szCs w:val="28"/>
        </w:rPr>
        <w:t>established</w:t>
      </w:r>
      <w:r w:rsidR="004C0BFB">
        <w:rPr>
          <w:sz w:val="28"/>
          <w:szCs w:val="28"/>
        </w:rPr>
        <w:t xml:space="preserve"> </w:t>
      </w:r>
      <w:r w:rsidR="00247187">
        <w:rPr>
          <w:sz w:val="28"/>
          <w:szCs w:val="28"/>
        </w:rPr>
        <w:t xml:space="preserve">in 1921 </w:t>
      </w:r>
      <w:r w:rsidR="004C0BFB">
        <w:rPr>
          <w:sz w:val="28"/>
          <w:szCs w:val="28"/>
        </w:rPr>
        <w:t xml:space="preserve">and </w:t>
      </w:r>
      <w:r w:rsidR="00CA795B">
        <w:rPr>
          <w:sz w:val="28"/>
          <w:szCs w:val="28"/>
        </w:rPr>
        <w:t xml:space="preserve">later the </w:t>
      </w:r>
      <w:r w:rsidR="00247187">
        <w:rPr>
          <w:sz w:val="28"/>
          <w:szCs w:val="28"/>
        </w:rPr>
        <w:t xml:space="preserve">on </w:t>
      </w:r>
      <w:r w:rsidR="00CA795B">
        <w:rPr>
          <w:sz w:val="28"/>
          <w:szCs w:val="28"/>
        </w:rPr>
        <w:t>1</w:t>
      </w:r>
      <w:r w:rsidR="00CA795B" w:rsidRPr="00CA795B">
        <w:rPr>
          <w:sz w:val="28"/>
          <w:szCs w:val="28"/>
          <w:vertAlign w:val="superscript"/>
        </w:rPr>
        <w:t>st</w:t>
      </w:r>
      <w:r w:rsidR="00CA795B">
        <w:rPr>
          <w:sz w:val="28"/>
          <w:szCs w:val="28"/>
        </w:rPr>
        <w:t xml:space="preserve"> of June</w:t>
      </w:r>
      <w:r w:rsidR="001C4B3E">
        <w:rPr>
          <w:sz w:val="28"/>
          <w:szCs w:val="28"/>
        </w:rPr>
        <w:t xml:space="preserve"> 1924 </w:t>
      </w:r>
      <w:r w:rsidR="000E700B">
        <w:rPr>
          <w:sz w:val="28"/>
          <w:szCs w:val="28"/>
        </w:rPr>
        <w:t xml:space="preserve">post-primary </w:t>
      </w:r>
      <w:r w:rsidR="00CA795B">
        <w:rPr>
          <w:sz w:val="28"/>
          <w:szCs w:val="28"/>
        </w:rPr>
        <w:t xml:space="preserve">education came under its constituency </w:t>
      </w:r>
      <w:r w:rsidR="00FB0C17">
        <w:rPr>
          <w:sz w:val="28"/>
          <w:szCs w:val="28"/>
        </w:rPr>
        <w:t>(</w:t>
      </w:r>
      <w:r w:rsidR="00885AA8">
        <w:rPr>
          <w:sz w:val="28"/>
          <w:szCs w:val="28"/>
        </w:rPr>
        <w:t>Coolahan</w:t>
      </w:r>
      <w:r w:rsidR="00D37CF8">
        <w:rPr>
          <w:sz w:val="28"/>
          <w:szCs w:val="28"/>
        </w:rPr>
        <w:t>,</w:t>
      </w:r>
      <w:r w:rsidR="0054538F">
        <w:rPr>
          <w:sz w:val="28"/>
          <w:szCs w:val="28"/>
        </w:rPr>
        <w:t>1981, p.</w:t>
      </w:r>
      <w:r w:rsidR="00D37CF8">
        <w:rPr>
          <w:sz w:val="28"/>
          <w:szCs w:val="28"/>
        </w:rPr>
        <w:t>74)</w:t>
      </w:r>
      <w:r w:rsidR="00B11B68">
        <w:rPr>
          <w:sz w:val="28"/>
          <w:szCs w:val="28"/>
        </w:rPr>
        <w:t>.</w:t>
      </w:r>
    </w:p>
    <w:p w14:paraId="75DFD3A0" w14:textId="77777777" w:rsidR="00885AA8" w:rsidRDefault="00885AA8" w:rsidP="00AF1B37">
      <w:pPr>
        <w:rPr>
          <w:sz w:val="28"/>
          <w:szCs w:val="28"/>
        </w:rPr>
      </w:pPr>
    </w:p>
    <w:p w14:paraId="2CB3C399" w14:textId="09A9B306" w:rsidR="00AD4B50" w:rsidRDefault="00885AA8" w:rsidP="00AF1B37">
      <w:pPr>
        <w:rPr>
          <w:sz w:val="28"/>
          <w:szCs w:val="28"/>
        </w:rPr>
      </w:pPr>
      <w:r w:rsidRPr="00AD4B50">
        <w:rPr>
          <w:b/>
          <w:bCs/>
          <w:sz w:val="28"/>
          <w:szCs w:val="28"/>
        </w:rPr>
        <w:t>D</w:t>
      </w:r>
      <w:r w:rsidR="00F8227C">
        <w:rPr>
          <w:b/>
          <w:bCs/>
          <w:sz w:val="28"/>
          <w:szCs w:val="28"/>
        </w:rPr>
        <w:t>evelopment</w:t>
      </w:r>
      <w:r w:rsidR="00053ABB" w:rsidRPr="00AD4B50">
        <w:rPr>
          <w:b/>
          <w:bCs/>
          <w:sz w:val="28"/>
          <w:szCs w:val="28"/>
        </w:rPr>
        <w:t xml:space="preserve"> </w:t>
      </w:r>
      <w:r w:rsidR="00AD4B50" w:rsidRPr="00AD4B50">
        <w:rPr>
          <w:b/>
          <w:bCs/>
          <w:sz w:val="28"/>
          <w:szCs w:val="28"/>
        </w:rPr>
        <w:t>2: Intermediate</w:t>
      </w:r>
      <w:r w:rsidR="00826AE9" w:rsidRPr="00AD4B50">
        <w:rPr>
          <w:b/>
          <w:bCs/>
          <w:sz w:val="28"/>
          <w:szCs w:val="28"/>
        </w:rPr>
        <w:t xml:space="preserve"> </w:t>
      </w:r>
      <w:r w:rsidR="00CA6B27" w:rsidRPr="00AD4B50">
        <w:rPr>
          <w:b/>
          <w:bCs/>
          <w:sz w:val="28"/>
          <w:szCs w:val="28"/>
        </w:rPr>
        <w:t>A</w:t>
      </w:r>
      <w:r w:rsidR="00826AE9" w:rsidRPr="00AD4B50">
        <w:rPr>
          <w:b/>
          <w:bCs/>
          <w:sz w:val="28"/>
          <w:szCs w:val="28"/>
        </w:rPr>
        <w:t>ct 192</w:t>
      </w:r>
      <w:r w:rsidR="00AD4B50">
        <w:rPr>
          <w:b/>
          <w:bCs/>
          <w:sz w:val="28"/>
          <w:szCs w:val="28"/>
        </w:rPr>
        <w:t>4</w:t>
      </w:r>
      <w:r w:rsidR="00053ABB">
        <w:rPr>
          <w:sz w:val="28"/>
          <w:szCs w:val="28"/>
        </w:rPr>
        <w:t xml:space="preserve"> </w:t>
      </w:r>
    </w:p>
    <w:p w14:paraId="184D430D" w14:textId="0E8EE3C6" w:rsidR="00C86E4E" w:rsidRDefault="000E700B" w:rsidP="00AF1B37">
      <w:pPr>
        <w:rPr>
          <w:sz w:val="28"/>
          <w:szCs w:val="28"/>
        </w:rPr>
      </w:pPr>
      <w:r>
        <w:rPr>
          <w:sz w:val="28"/>
          <w:szCs w:val="28"/>
        </w:rPr>
        <w:t>Leading to many</w:t>
      </w:r>
      <w:r w:rsidR="00247187">
        <w:rPr>
          <w:sz w:val="28"/>
          <w:szCs w:val="28"/>
        </w:rPr>
        <w:t xml:space="preserve"> progressive</w:t>
      </w:r>
      <w:r>
        <w:rPr>
          <w:sz w:val="28"/>
          <w:szCs w:val="28"/>
        </w:rPr>
        <w:t xml:space="preserve"> fluctuations in the new system including the introduce of state examinations during </w:t>
      </w:r>
      <w:r w:rsidR="00247187">
        <w:rPr>
          <w:sz w:val="28"/>
          <w:szCs w:val="28"/>
        </w:rPr>
        <w:t xml:space="preserve">schooling and </w:t>
      </w:r>
      <w:r>
        <w:rPr>
          <w:sz w:val="28"/>
          <w:szCs w:val="28"/>
        </w:rPr>
        <w:t xml:space="preserve">before leaving </w:t>
      </w:r>
      <w:r w:rsidR="00247187">
        <w:rPr>
          <w:sz w:val="28"/>
          <w:szCs w:val="28"/>
        </w:rPr>
        <w:t>schooling,</w:t>
      </w:r>
      <w:r>
        <w:rPr>
          <w:sz w:val="28"/>
          <w:szCs w:val="28"/>
        </w:rPr>
        <w:t xml:space="preserve"> theses were known as </w:t>
      </w:r>
      <w:r w:rsidR="00247187">
        <w:rPr>
          <w:sz w:val="28"/>
          <w:szCs w:val="28"/>
        </w:rPr>
        <w:t xml:space="preserve">the intermediate and leaving certificate examinations and where categorised under a developed act </w:t>
      </w:r>
      <w:r w:rsidR="00127564">
        <w:rPr>
          <w:sz w:val="28"/>
          <w:szCs w:val="28"/>
        </w:rPr>
        <w:t>from 1878</w:t>
      </w:r>
      <w:r w:rsidR="00247187">
        <w:rPr>
          <w:sz w:val="28"/>
          <w:szCs w:val="28"/>
        </w:rPr>
        <w:t xml:space="preserve"> now known as the Intermediate Education Act/ Amendment Act of 1924. Under the new a</w:t>
      </w:r>
      <w:r w:rsidR="007E3D03">
        <w:rPr>
          <w:sz w:val="28"/>
          <w:szCs w:val="28"/>
        </w:rPr>
        <w:t xml:space="preserve">ct a new fresh ideology of forward progressive thinking was adopted with a specific </w:t>
      </w:r>
      <w:r w:rsidR="006F6957">
        <w:rPr>
          <w:sz w:val="28"/>
          <w:szCs w:val="28"/>
        </w:rPr>
        <w:t>importance put of Irish language and history.</w:t>
      </w:r>
      <w:r w:rsidR="00A94B49">
        <w:rPr>
          <w:sz w:val="28"/>
          <w:szCs w:val="28"/>
        </w:rPr>
        <w:t xml:space="preserve"> </w:t>
      </w:r>
      <w:r w:rsidR="006F6957" w:rsidRPr="00C26EB7">
        <w:rPr>
          <w:sz w:val="28"/>
          <w:szCs w:val="28"/>
        </w:rPr>
        <w:t xml:space="preserve">It is argued that the Intermediate and Leaving certificate </w:t>
      </w:r>
      <w:r w:rsidR="00C86E4E" w:rsidRPr="00C26EB7">
        <w:rPr>
          <w:sz w:val="28"/>
          <w:szCs w:val="28"/>
        </w:rPr>
        <w:t>was</w:t>
      </w:r>
      <w:r w:rsidR="006F6957" w:rsidRPr="00C26EB7">
        <w:rPr>
          <w:sz w:val="28"/>
          <w:szCs w:val="28"/>
        </w:rPr>
        <w:t xml:space="preserve"> “a direct consequence of the culture of terminal testing that had informed schooling in Ireland since </w:t>
      </w:r>
      <w:r w:rsidR="00D22801" w:rsidRPr="00C26EB7">
        <w:rPr>
          <w:sz w:val="28"/>
          <w:szCs w:val="28"/>
        </w:rPr>
        <w:t>1870...</w:t>
      </w:r>
      <w:r w:rsidR="0054538F" w:rsidRPr="00C26EB7">
        <w:rPr>
          <w:sz w:val="28"/>
          <w:szCs w:val="28"/>
        </w:rPr>
        <w:t>,” (Walsh, 2011, p.21)</w:t>
      </w:r>
      <w:r w:rsidR="00B11B68">
        <w:rPr>
          <w:sz w:val="28"/>
          <w:szCs w:val="28"/>
        </w:rPr>
        <w:t>.</w:t>
      </w:r>
      <w:r w:rsidR="00CD025F">
        <w:rPr>
          <w:sz w:val="28"/>
          <w:szCs w:val="28"/>
        </w:rPr>
        <w:t xml:space="preserve"> </w:t>
      </w:r>
    </w:p>
    <w:p w14:paraId="646721CB" w14:textId="77777777" w:rsidR="00053ABB" w:rsidRDefault="00053ABB" w:rsidP="00AF1B37">
      <w:pPr>
        <w:rPr>
          <w:sz w:val="28"/>
          <w:szCs w:val="28"/>
        </w:rPr>
      </w:pPr>
    </w:p>
    <w:p w14:paraId="1D10A571" w14:textId="1CAA39D4" w:rsidR="00AD4B50" w:rsidRDefault="00F8227C" w:rsidP="00AF1B37">
      <w:pPr>
        <w:rPr>
          <w:sz w:val="28"/>
          <w:szCs w:val="28"/>
        </w:rPr>
      </w:pPr>
      <w:r>
        <w:rPr>
          <w:b/>
          <w:bCs/>
          <w:sz w:val="28"/>
          <w:szCs w:val="28"/>
        </w:rPr>
        <w:t xml:space="preserve">Development </w:t>
      </w:r>
      <w:r w:rsidR="00053ABB" w:rsidRPr="00AD4B50">
        <w:rPr>
          <w:b/>
          <w:bCs/>
          <w:sz w:val="28"/>
          <w:szCs w:val="28"/>
        </w:rPr>
        <w:t>3</w:t>
      </w:r>
      <w:r w:rsidR="00010438" w:rsidRPr="00AD4B50">
        <w:rPr>
          <w:b/>
          <w:bCs/>
          <w:sz w:val="28"/>
          <w:szCs w:val="28"/>
        </w:rPr>
        <w:t xml:space="preserve">: </w:t>
      </w:r>
      <w:r w:rsidR="00AD4B50" w:rsidRPr="00AD4B50">
        <w:rPr>
          <w:b/>
          <w:bCs/>
          <w:sz w:val="28"/>
          <w:szCs w:val="28"/>
        </w:rPr>
        <w:t>Attendance</w:t>
      </w:r>
      <w:r w:rsidR="00010438" w:rsidRPr="00AD4B50">
        <w:rPr>
          <w:b/>
          <w:bCs/>
          <w:sz w:val="28"/>
          <w:szCs w:val="28"/>
        </w:rPr>
        <w:t xml:space="preserve"> Act</w:t>
      </w:r>
    </w:p>
    <w:p w14:paraId="4CDF1256" w14:textId="755CD45F" w:rsidR="008A15C4" w:rsidRDefault="00826AE9" w:rsidP="00AF1B37">
      <w:pPr>
        <w:rPr>
          <w:sz w:val="28"/>
          <w:szCs w:val="28"/>
        </w:rPr>
      </w:pPr>
      <w:r>
        <w:rPr>
          <w:sz w:val="28"/>
          <w:szCs w:val="28"/>
        </w:rPr>
        <w:t>O</w:t>
      </w:r>
      <w:r w:rsidR="00200404">
        <w:rPr>
          <w:sz w:val="28"/>
          <w:szCs w:val="28"/>
        </w:rPr>
        <w:t xml:space="preserve">n the </w:t>
      </w:r>
      <w:r w:rsidR="0077569B">
        <w:rPr>
          <w:sz w:val="28"/>
          <w:szCs w:val="28"/>
        </w:rPr>
        <w:t>27</w:t>
      </w:r>
      <w:r w:rsidR="0077569B" w:rsidRPr="0077569B">
        <w:rPr>
          <w:sz w:val="28"/>
          <w:szCs w:val="28"/>
          <w:vertAlign w:val="superscript"/>
        </w:rPr>
        <w:t>th</w:t>
      </w:r>
      <w:r w:rsidR="0077569B">
        <w:rPr>
          <w:sz w:val="28"/>
          <w:szCs w:val="28"/>
        </w:rPr>
        <w:t xml:space="preserve"> of </w:t>
      </w:r>
      <w:r w:rsidR="00AF64FC">
        <w:rPr>
          <w:sz w:val="28"/>
          <w:szCs w:val="28"/>
        </w:rPr>
        <w:t>May</w:t>
      </w:r>
      <w:r w:rsidR="0077569B">
        <w:rPr>
          <w:sz w:val="28"/>
          <w:szCs w:val="28"/>
        </w:rPr>
        <w:t xml:space="preserve"> 1926, </w:t>
      </w:r>
      <w:r w:rsidR="005D1209">
        <w:rPr>
          <w:sz w:val="28"/>
          <w:szCs w:val="28"/>
        </w:rPr>
        <w:t xml:space="preserve">the School </w:t>
      </w:r>
      <w:r w:rsidR="00AF64FC">
        <w:rPr>
          <w:sz w:val="28"/>
          <w:szCs w:val="28"/>
        </w:rPr>
        <w:t>Attendance</w:t>
      </w:r>
      <w:r w:rsidR="005D1209">
        <w:rPr>
          <w:sz w:val="28"/>
          <w:szCs w:val="28"/>
        </w:rPr>
        <w:t xml:space="preserve"> Act was passed this ensured that all children between the ages of 6 and 14 attended schooling </w:t>
      </w:r>
      <w:r w:rsidR="00A15E2B">
        <w:rPr>
          <w:sz w:val="28"/>
          <w:szCs w:val="28"/>
        </w:rPr>
        <w:t xml:space="preserve">unless excused for good reason. </w:t>
      </w:r>
      <w:r w:rsidR="00A31AEA">
        <w:rPr>
          <w:sz w:val="28"/>
          <w:szCs w:val="28"/>
        </w:rPr>
        <w:t xml:space="preserve">The Act states that </w:t>
      </w:r>
      <w:r w:rsidR="00192DFE">
        <w:rPr>
          <w:sz w:val="28"/>
          <w:szCs w:val="28"/>
        </w:rPr>
        <w:t xml:space="preserve">if a child is absent from school the parent has a </w:t>
      </w:r>
      <w:r w:rsidR="00AF64FC">
        <w:rPr>
          <w:sz w:val="28"/>
          <w:szCs w:val="28"/>
        </w:rPr>
        <w:t>responsibility</w:t>
      </w:r>
      <w:r w:rsidR="00192DFE">
        <w:rPr>
          <w:sz w:val="28"/>
          <w:szCs w:val="28"/>
        </w:rPr>
        <w:t xml:space="preserve"> to inform </w:t>
      </w:r>
      <w:r w:rsidR="00AF64FC">
        <w:rPr>
          <w:sz w:val="28"/>
          <w:szCs w:val="28"/>
        </w:rPr>
        <w:t>the</w:t>
      </w:r>
      <w:r w:rsidR="00192DFE">
        <w:rPr>
          <w:sz w:val="28"/>
          <w:szCs w:val="28"/>
        </w:rPr>
        <w:t xml:space="preserve"> </w:t>
      </w:r>
      <w:r w:rsidR="00AF64FC">
        <w:rPr>
          <w:sz w:val="28"/>
          <w:szCs w:val="28"/>
        </w:rPr>
        <w:t>institution</w:t>
      </w:r>
      <w:r w:rsidR="00192DFE">
        <w:rPr>
          <w:sz w:val="28"/>
          <w:szCs w:val="28"/>
        </w:rPr>
        <w:t xml:space="preserve"> in which the child </w:t>
      </w:r>
      <w:r w:rsidR="00AF64FC">
        <w:rPr>
          <w:sz w:val="28"/>
          <w:szCs w:val="28"/>
        </w:rPr>
        <w:t>attends</w:t>
      </w:r>
      <w:r w:rsidR="00192DFE">
        <w:rPr>
          <w:sz w:val="28"/>
          <w:szCs w:val="28"/>
        </w:rPr>
        <w:t xml:space="preserve"> </w:t>
      </w:r>
      <w:r w:rsidR="00192DFE">
        <w:rPr>
          <w:sz w:val="28"/>
          <w:szCs w:val="28"/>
        </w:rPr>
        <w:lastRenderedPageBreak/>
        <w:t xml:space="preserve">with </w:t>
      </w:r>
      <w:r w:rsidR="00315107">
        <w:rPr>
          <w:sz w:val="28"/>
          <w:szCs w:val="28"/>
        </w:rPr>
        <w:t>valid reason “his parent shall as soon as possible…</w:t>
      </w:r>
      <w:r w:rsidR="00720055">
        <w:rPr>
          <w:sz w:val="28"/>
          <w:szCs w:val="28"/>
        </w:rPr>
        <w:t xml:space="preserve">of such </w:t>
      </w:r>
      <w:r w:rsidR="00AF64FC">
        <w:rPr>
          <w:sz w:val="28"/>
          <w:szCs w:val="28"/>
        </w:rPr>
        <w:t>absentee</w:t>
      </w:r>
      <w:r w:rsidR="008E13FD">
        <w:rPr>
          <w:sz w:val="28"/>
          <w:szCs w:val="28"/>
        </w:rPr>
        <w:t xml:space="preserve"> communicate in </w:t>
      </w:r>
      <w:r w:rsidR="00D22801">
        <w:rPr>
          <w:sz w:val="28"/>
          <w:szCs w:val="28"/>
        </w:rPr>
        <w:t>writing.</w:t>
      </w:r>
      <w:r w:rsidR="008E13FD">
        <w:rPr>
          <w:sz w:val="28"/>
          <w:szCs w:val="28"/>
        </w:rPr>
        <w:t>, to the principal</w:t>
      </w:r>
      <w:r w:rsidR="00125F2F">
        <w:rPr>
          <w:sz w:val="28"/>
          <w:szCs w:val="28"/>
        </w:rPr>
        <w:t>…</w:t>
      </w:r>
      <w:r w:rsidR="00D3057C">
        <w:rPr>
          <w:sz w:val="28"/>
          <w:szCs w:val="28"/>
        </w:rPr>
        <w:t xml:space="preserve"> the cause for such absence.</w:t>
      </w:r>
      <w:r w:rsidR="00125F2F">
        <w:rPr>
          <w:sz w:val="28"/>
          <w:szCs w:val="28"/>
        </w:rPr>
        <w:t>” (</w:t>
      </w:r>
      <w:r w:rsidR="005F60F7">
        <w:rPr>
          <w:sz w:val="28"/>
          <w:szCs w:val="28"/>
        </w:rPr>
        <w:t xml:space="preserve">School </w:t>
      </w:r>
      <w:r w:rsidR="00D22801">
        <w:rPr>
          <w:sz w:val="28"/>
          <w:szCs w:val="28"/>
        </w:rPr>
        <w:t>Attendance</w:t>
      </w:r>
      <w:r w:rsidR="00125F2F">
        <w:rPr>
          <w:sz w:val="28"/>
          <w:szCs w:val="28"/>
        </w:rPr>
        <w:t xml:space="preserve"> </w:t>
      </w:r>
      <w:r w:rsidR="005F60F7">
        <w:rPr>
          <w:sz w:val="28"/>
          <w:szCs w:val="28"/>
        </w:rPr>
        <w:t>B</w:t>
      </w:r>
      <w:r w:rsidR="00125F2F">
        <w:rPr>
          <w:sz w:val="28"/>
          <w:szCs w:val="28"/>
        </w:rPr>
        <w:t xml:space="preserve">ill </w:t>
      </w:r>
      <w:r w:rsidR="005F60F7">
        <w:rPr>
          <w:sz w:val="28"/>
          <w:szCs w:val="28"/>
        </w:rPr>
        <w:t>1925</w:t>
      </w:r>
      <w:r w:rsidR="0022487A">
        <w:rPr>
          <w:sz w:val="28"/>
          <w:szCs w:val="28"/>
        </w:rPr>
        <w:t>,</w:t>
      </w:r>
      <w:r w:rsidR="005F60F7">
        <w:rPr>
          <w:sz w:val="28"/>
          <w:szCs w:val="28"/>
        </w:rPr>
        <w:t xml:space="preserve"> Section </w:t>
      </w:r>
      <w:r w:rsidR="00D22801">
        <w:rPr>
          <w:sz w:val="28"/>
          <w:szCs w:val="28"/>
        </w:rPr>
        <w:t>16,</w:t>
      </w:r>
      <w:r w:rsidR="005F60F7">
        <w:rPr>
          <w:sz w:val="28"/>
          <w:szCs w:val="28"/>
        </w:rPr>
        <w:t xml:space="preserve"> part </w:t>
      </w:r>
      <w:r w:rsidR="0022487A">
        <w:rPr>
          <w:sz w:val="28"/>
          <w:szCs w:val="28"/>
        </w:rPr>
        <w:t>5</w:t>
      </w:r>
      <w:r w:rsidR="00D22801">
        <w:rPr>
          <w:sz w:val="28"/>
          <w:szCs w:val="28"/>
        </w:rPr>
        <w:t>,</w:t>
      </w:r>
      <w:r w:rsidR="0022487A">
        <w:rPr>
          <w:sz w:val="28"/>
          <w:szCs w:val="28"/>
        </w:rPr>
        <w:t xml:space="preserve"> p</w:t>
      </w:r>
      <w:r w:rsidR="00627020">
        <w:rPr>
          <w:sz w:val="28"/>
          <w:szCs w:val="28"/>
        </w:rPr>
        <w:t>.</w:t>
      </w:r>
      <w:r w:rsidR="0022487A">
        <w:rPr>
          <w:sz w:val="28"/>
          <w:szCs w:val="28"/>
        </w:rPr>
        <w:t xml:space="preserve"> 10)</w:t>
      </w:r>
      <w:r w:rsidR="00B11B68">
        <w:rPr>
          <w:sz w:val="28"/>
          <w:szCs w:val="28"/>
        </w:rPr>
        <w:t>.</w:t>
      </w:r>
    </w:p>
    <w:p w14:paraId="3A8BEE35" w14:textId="77777777" w:rsidR="00D3057C" w:rsidRDefault="00D3057C" w:rsidP="00AF1B37">
      <w:pPr>
        <w:rPr>
          <w:sz w:val="28"/>
          <w:szCs w:val="28"/>
        </w:rPr>
      </w:pPr>
    </w:p>
    <w:p w14:paraId="24838D3A" w14:textId="11DF31AE" w:rsidR="00AD4B50" w:rsidRPr="00532005" w:rsidRDefault="00D3057C" w:rsidP="00AF1B37">
      <w:pPr>
        <w:rPr>
          <w:b/>
          <w:bCs/>
          <w:sz w:val="28"/>
          <w:szCs w:val="28"/>
        </w:rPr>
      </w:pPr>
      <w:r w:rsidRPr="00532005">
        <w:rPr>
          <w:b/>
          <w:bCs/>
          <w:sz w:val="28"/>
          <w:szCs w:val="28"/>
        </w:rPr>
        <w:t>D</w:t>
      </w:r>
      <w:r w:rsidR="00F8227C">
        <w:rPr>
          <w:b/>
          <w:bCs/>
          <w:sz w:val="28"/>
          <w:szCs w:val="28"/>
        </w:rPr>
        <w:t>evelopment</w:t>
      </w:r>
      <w:r w:rsidRPr="00532005">
        <w:rPr>
          <w:b/>
          <w:bCs/>
          <w:sz w:val="28"/>
          <w:szCs w:val="28"/>
        </w:rPr>
        <w:t xml:space="preserve"> 4:</w:t>
      </w:r>
      <w:r w:rsidR="00B85A73" w:rsidRPr="00532005">
        <w:rPr>
          <w:b/>
          <w:bCs/>
          <w:sz w:val="28"/>
          <w:szCs w:val="28"/>
        </w:rPr>
        <w:t xml:space="preserve"> </w:t>
      </w:r>
      <w:r w:rsidR="00AD4B50" w:rsidRPr="00532005">
        <w:rPr>
          <w:b/>
          <w:bCs/>
          <w:sz w:val="28"/>
          <w:szCs w:val="28"/>
        </w:rPr>
        <w:t>C</w:t>
      </w:r>
      <w:r w:rsidR="00B85A73" w:rsidRPr="00532005">
        <w:rPr>
          <w:b/>
          <w:bCs/>
          <w:sz w:val="28"/>
          <w:szCs w:val="28"/>
        </w:rPr>
        <w:t xml:space="preserve">ommittee of </w:t>
      </w:r>
      <w:r w:rsidR="00AD4B50" w:rsidRPr="00532005">
        <w:rPr>
          <w:b/>
          <w:bCs/>
          <w:sz w:val="28"/>
          <w:szCs w:val="28"/>
        </w:rPr>
        <w:t>T</w:t>
      </w:r>
      <w:r w:rsidR="00211A08" w:rsidRPr="00532005">
        <w:rPr>
          <w:b/>
          <w:bCs/>
          <w:sz w:val="28"/>
          <w:szCs w:val="28"/>
        </w:rPr>
        <w:t>echnical</w:t>
      </w:r>
      <w:r w:rsidR="007A680C" w:rsidRPr="00532005">
        <w:rPr>
          <w:b/>
          <w:bCs/>
          <w:sz w:val="28"/>
          <w:szCs w:val="28"/>
        </w:rPr>
        <w:t xml:space="preserve"> </w:t>
      </w:r>
      <w:r w:rsidR="00AD4B50" w:rsidRPr="00532005">
        <w:rPr>
          <w:b/>
          <w:bCs/>
          <w:sz w:val="28"/>
          <w:szCs w:val="28"/>
        </w:rPr>
        <w:t>E</w:t>
      </w:r>
      <w:r w:rsidR="007A680C" w:rsidRPr="00532005">
        <w:rPr>
          <w:b/>
          <w:bCs/>
          <w:sz w:val="28"/>
          <w:szCs w:val="28"/>
        </w:rPr>
        <w:t>ducation in 1926</w:t>
      </w:r>
    </w:p>
    <w:p w14:paraId="3E63C7BC" w14:textId="0D2D5C34" w:rsidR="00D3057C" w:rsidRDefault="007A680C" w:rsidP="00AF1B37">
      <w:pPr>
        <w:rPr>
          <w:sz w:val="28"/>
          <w:szCs w:val="28"/>
        </w:rPr>
      </w:pPr>
      <w:r>
        <w:rPr>
          <w:sz w:val="28"/>
          <w:szCs w:val="28"/>
        </w:rPr>
        <w:t xml:space="preserve"> </w:t>
      </w:r>
      <w:r w:rsidR="00627020">
        <w:rPr>
          <w:sz w:val="28"/>
          <w:szCs w:val="28"/>
        </w:rPr>
        <w:t xml:space="preserve">This </w:t>
      </w:r>
      <w:r w:rsidR="00A94B49">
        <w:rPr>
          <w:sz w:val="28"/>
          <w:szCs w:val="28"/>
        </w:rPr>
        <w:t>functioned as</w:t>
      </w:r>
      <w:r>
        <w:rPr>
          <w:sz w:val="28"/>
          <w:szCs w:val="28"/>
        </w:rPr>
        <w:t xml:space="preserve"> a direct </w:t>
      </w:r>
      <w:r w:rsidR="00F40CE0">
        <w:rPr>
          <w:sz w:val="28"/>
          <w:szCs w:val="28"/>
        </w:rPr>
        <w:t>catalyst</w:t>
      </w:r>
      <w:r>
        <w:rPr>
          <w:sz w:val="28"/>
          <w:szCs w:val="28"/>
        </w:rPr>
        <w:t xml:space="preserve"> for the</w:t>
      </w:r>
      <w:r w:rsidR="00F40CE0">
        <w:rPr>
          <w:sz w:val="28"/>
          <w:szCs w:val="28"/>
        </w:rPr>
        <w:t xml:space="preserve"> establishment of th</w:t>
      </w:r>
      <w:r w:rsidR="00F601A1">
        <w:rPr>
          <w:sz w:val="28"/>
          <w:szCs w:val="28"/>
        </w:rPr>
        <w:t>e</w:t>
      </w:r>
      <w:r>
        <w:rPr>
          <w:sz w:val="28"/>
          <w:szCs w:val="28"/>
        </w:rPr>
        <w:t xml:space="preserve"> </w:t>
      </w:r>
      <w:r w:rsidR="00637340">
        <w:rPr>
          <w:sz w:val="28"/>
          <w:szCs w:val="28"/>
        </w:rPr>
        <w:t>Vocational Education Act of 1930, wh</w:t>
      </w:r>
      <w:r w:rsidR="00C40149">
        <w:rPr>
          <w:sz w:val="28"/>
          <w:szCs w:val="28"/>
        </w:rPr>
        <w:t xml:space="preserve">ich formed proof of the development into a new </w:t>
      </w:r>
      <w:r w:rsidR="00A252A7">
        <w:rPr>
          <w:sz w:val="28"/>
          <w:szCs w:val="28"/>
        </w:rPr>
        <w:t>modern</w:t>
      </w:r>
      <w:r w:rsidR="00F40CE0">
        <w:rPr>
          <w:sz w:val="28"/>
          <w:szCs w:val="28"/>
        </w:rPr>
        <w:t xml:space="preserve"> way of thinking and educating Ireland. This expansion</w:t>
      </w:r>
      <w:r w:rsidR="00211A08">
        <w:rPr>
          <w:sz w:val="28"/>
          <w:szCs w:val="28"/>
        </w:rPr>
        <w:t xml:space="preserve"> </w:t>
      </w:r>
      <w:r w:rsidR="00A252A7">
        <w:rPr>
          <w:sz w:val="28"/>
          <w:szCs w:val="28"/>
        </w:rPr>
        <w:t>led</w:t>
      </w:r>
      <w:r w:rsidR="00211A08">
        <w:rPr>
          <w:sz w:val="28"/>
          <w:szCs w:val="28"/>
        </w:rPr>
        <w:t xml:space="preserve"> to the </w:t>
      </w:r>
      <w:r w:rsidR="00015AE7">
        <w:rPr>
          <w:sz w:val="28"/>
          <w:szCs w:val="28"/>
        </w:rPr>
        <w:t xml:space="preserve">move away from the catholic churches control over the </w:t>
      </w:r>
      <w:r w:rsidR="00A252A7">
        <w:rPr>
          <w:sz w:val="28"/>
          <w:szCs w:val="28"/>
        </w:rPr>
        <w:t>education</w:t>
      </w:r>
      <w:r w:rsidR="00E91B29">
        <w:rPr>
          <w:sz w:val="28"/>
          <w:szCs w:val="28"/>
        </w:rPr>
        <w:t>.</w:t>
      </w:r>
      <w:r w:rsidR="007E06D4">
        <w:rPr>
          <w:sz w:val="28"/>
          <w:szCs w:val="28"/>
        </w:rPr>
        <w:t xml:space="preserve"> </w:t>
      </w:r>
      <w:r w:rsidR="00BD3A33">
        <w:rPr>
          <w:sz w:val="28"/>
          <w:szCs w:val="28"/>
        </w:rPr>
        <w:t>As a direct result of the act the first vocational schools were set up in th</w:t>
      </w:r>
      <w:r w:rsidR="00C977B7">
        <w:rPr>
          <w:sz w:val="28"/>
          <w:szCs w:val="28"/>
        </w:rPr>
        <w:t>e</w:t>
      </w:r>
      <w:r w:rsidR="00BD3A33">
        <w:rPr>
          <w:sz w:val="28"/>
          <w:szCs w:val="28"/>
        </w:rPr>
        <w:t xml:space="preserve"> </w:t>
      </w:r>
      <w:r w:rsidR="00C977B7">
        <w:rPr>
          <w:sz w:val="28"/>
          <w:szCs w:val="28"/>
        </w:rPr>
        <w:t xml:space="preserve">Gaeltacht </w:t>
      </w:r>
      <w:r w:rsidR="00A94B49">
        <w:rPr>
          <w:sz w:val="28"/>
          <w:szCs w:val="28"/>
        </w:rPr>
        <w:t xml:space="preserve">regions </w:t>
      </w:r>
      <w:r w:rsidR="00BD3A33">
        <w:rPr>
          <w:sz w:val="28"/>
          <w:szCs w:val="28"/>
        </w:rPr>
        <w:t xml:space="preserve">of Ireland in 1938 </w:t>
      </w:r>
      <w:r w:rsidR="00C977B7">
        <w:rPr>
          <w:sz w:val="28"/>
          <w:szCs w:val="28"/>
        </w:rPr>
        <w:t>and aided in the reviving of the Irish language</w:t>
      </w:r>
      <w:r w:rsidR="009A763D" w:rsidRPr="009A763D">
        <w:rPr>
          <w:sz w:val="28"/>
          <w:szCs w:val="28"/>
        </w:rPr>
        <w:t xml:space="preserve"> </w:t>
      </w:r>
      <w:r w:rsidR="00627020">
        <w:rPr>
          <w:sz w:val="28"/>
          <w:szCs w:val="28"/>
        </w:rPr>
        <w:t>(</w:t>
      </w:r>
      <w:r w:rsidR="009A763D">
        <w:rPr>
          <w:sz w:val="28"/>
          <w:szCs w:val="28"/>
        </w:rPr>
        <w:t>Walsh, 2011)</w:t>
      </w:r>
      <w:r w:rsidR="00B11B68">
        <w:rPr>
          <w:sz w:val="28"/>
          <w:szCs w:val="28"/>
        </w:rPr>
        <w:t>.</w:t>
      </w:r>
    </w:p>
    <w:p w14:paraId="16F684E4" w14:textId="77777777" w:rsidR="00E91B29" w:rsidRDefault="00E91B29" w:rsidP="00AF1B37">
      <w:pPr>
        <w:rPr>
          <w:sz w:val="28"/>
          <w:szCs w:val="28"/>
        </w:rPr>
      </w:pPr>
    </w:p>
    <w:p w14:paraId="76DF8265" w14:textId="7E426214" w:rsidR="00532005" w:rsidRDefault="00E91B29" w:rsidP="00AF1B37">
      <w:pPr>
        <w:rPr>
          <w:sz w:val="28"/>
          <w:szCs w:val="28"/>
        </w:rPr>
      </w:pPr>
      <w:r w:rsidRPr="00532005">
        <w:rPr>
          <w:b/>
          <w:bCs/>
          <w:sz w:val="28"/>
          <w:szCs w:val="28"/>
        </w:rPr>
        <w:t>D</w:t>
      </w:r>
      <w:r w:rsidR="00F8227C">
        <w:rPr>
          <w:b/>
          <w:bCs/>
          <w:sz w:val="28"/>
          <w:szCs w:val="28"/>
        </w:rPr>
        <w:t>evelopment</w:t>
      </w:r>
      <w:r w:rsidRPr="00532005">
        <w:rPr>
          <w:b/>
          <w:bCs/>
          <w:sz w:val="28"/>
          <w:szCs w:val="28"/>
        </w:rPr>
        <w:t xml:space="preserve"> 5:</w:t>
      </w:r>
      <w:r w:rsidR="00532005">
        <w:rPr>
          <w:b/>
          <w:bCs/>
          <w:sz w:val="28"/>
          <w:szCs w:val="28"/>
        </w:rPr>
        <w:t xml:space="preserve"> Vocational Schools </w:t>
      </w:r>
      <w:r>
        <w:rPr>
          <w:sz w:val="28"/>
          <w:szCs w:val="28"/>
        </w:rPr>
        <w:t xml:space="preserve"> </w:t>
      </w:r>
    </w:p>
    <w:p w14:paraId="169A76B5" w14:textId="665B1748" w:rsidR="00E91B29" w:rsidRDefault="00943009" w:rsidP="00AF1B37">
      <w:pPr>
        <w:rPr>
          <w:sz w:val="28"/>
          <w:szCs w:val="28"/>
        </w:rPr>
      </w:pPr>
      <w:r>
        <w:rPr>
          <w:sz w:val="28"/>
          <w:szCs w:val="28"/>
        </w:rPr>
        <w:t xml:space="preserve">During the 1950’s </w:t>
      </w:r>
      <w:r w:rsidR="00545F09">
        <w:rPr>
          <w:sz w:val="28"/>
          <w:szCs w:val="28"/>
        </w:rPr>
        <w:t xml:space="preserve">Richard </w:t>
      </w:r>
      <w:r w:rsidR="003E70DE">
        <w:rPr>
          <w:sz w:val="28"/>
          <w:szCs w:val="28"/>
        </w:rPr>
        <w:t>Mulcahy</w:t>
      </w:r>
      <w:r w:rsidR="00545F09">
        <w:rPr>
          <w:sz w:val="28"/>
          <w:szCs w:val="28"/>
        </w:rPr>
        <w:t xml:space="preserve"> was the Minster for Education, </w:t>
      </w:r>
      <w:r w:rsidR="003B3F18">
        <w:rPr>
          <w:sz w:val="28"/>
          <w:szCs w:val="28"/>
        </w:rPr>
        <w:t xml:space="preserve">in which during his time as minster he reviewed the </w:t>
      </w:r>
      <w:r w:rsidR="00F1631A">
        <w:rPr>
          <w:sz w:val="28"/>
          <w:szCs w:val="28"/>
        </w:rPr>
        <w:t>curriculum</w:t>
      </w:r>
      <w:r w:rsidR="003B3F18">
        <w:rPr>
          <w:sz w:val="28"/>
          <w:szCs w:val="28"/>
        </w:rPr>
        <w:t xml:space="preserve"> at both primary and secondary l</w:t>
      </w:r>
      <w:r w:rsidR="00F1631A">
        <w:rPr>
          <w:sz w:val="28"/>
          <w:szCs w:val="28"/>
        </w:rPr>
        <w:t>e</w:t>
      </w:r>
      <w:r w:rsidR="003B3F18">
        <w:rPr>
          <w:sz w:val="28"/>
          <w:szCs w:val="28"/>
        </w:rPr>
        <w:t xml:space="preserve">vels under </w:t>
      </w:r>
      <w:r w:rsidR="006119CE">
        <w:rPr>
          <w:sz w:val="28"/>
          <w:szCs w:val="28"/>
        </w:rPr>
        <w:t xml:space="preserve">the Council of Education. This review led to </w:t>
      </w:r>
      <w:r w:rsidR="00F1631A">
        <w:rPr>
          <w:sz w:val="28"/>
          <w:szCs w:val="28"/>
        </w:rPr>
        <w:t>enormous</w:t>
      </w:r>
      <w:r w:rsidR="006119CE">
        <w:rPr>
          <w:sz w:val="28"/>
          <w:szCs w:val="28"/>
        </w:rPr>
        <w:t xml:space="preserve"> changes in both </w:t>
      </w:r>
      <w:r w:rsidR="00F1631A">
        <w:rPr>
          <w:sz w:val="28"/>
          <w:szCs w:val="28"/>
        </w:rPr>
        <w:t xml:space="preserve">curriculums. </w:t>
      </w:r>
      <w:r w:rsidR="003C76BE">
        <w:rPr>
          <w:sz w:val="28"/>
          <w:szCs w:val="28"/>
        </w:rPr>
        <w:t xml:space="preserve">There </w:t>
      </w:r>
      <w:r w:rsidR="0039396B">
        <w:rPr>
          <w:sz w:val="28"/>
          <w:szCs w:val="28"/>
        </w:rPr>
        <w:t xml:space="preserve">were </w:t>
      </w:r>
      <w:r w:rsidR="00B64A3E">
        <w:rPr>
          <w:sz w:val="28"/>
          <w:szCs w:val="28"/>
        </w:rPr>
        <w:t>two</w:t>
      </w:r>
      <w:r w:rsidR="0039396B">
        <w:rPr>
          <w:sz w:val="28"/>
          <w:szCs w:val="28"/>
        </w:rPr>
        <w:t xml:space="preserve"> types of</w:t>
      </w:r>
      <w:r w:rsidR="001E2657">
        <w:rPr>
          <w:sz w:val="28"/>
          <w:szCs w:val="28"/>
        </w:rPr>
        <w:t xml:space="preserve"> </w:t>
      </w:r>
      <w:r w:rsidR="001E3D75">
        <w:rPr>
          <w:sz w:val="28"/>
          <w:szCs w:val="28"/>
        </w:rPr>
        <w:t>curriculums</w:t>
      </w:r>
      <w:r w:rsidR="0039396B">
        <w:rPr>
          <w:sz w:val="28"/>
          <w:szCs w:val="28"/>
        </w:rPr>
        <w:t xml:space="preserve"> in accordance </w:t>
      </w:r>
      <w:r w:rsidR="003A735A">
        <w:rPr>
          <w:sz w:val="28"/>
          <w:szCs w:val="28"/>
        </w:rPr>
        <w:t>with</w:t>
      </w:r>
      <w:r w:rsidR="0039396B">
        <w:rPr>
          <w:sz w:val="28"/>
          <w:szCs w:val="28"/>
        </w:rPr>
        <w:t xml:space="preserve"> which type of institution your </w:t>
      </w:r>
      <w:r w:rsidR="00F9190B">
        <w:rPr>
          <w:sz w:val="28"/>
          <w:szCs w:val="28"/>
        </w:rPr>
        <w:t xml:space="preserve">studies took place. </w:t>
      </w:r>
      <w:r w:rsidR="002B70E0">
        <w:rPr>
          <w:sz w:val="28"/>
          <w:szCs w:val="28"/>
        </w:rPr>
        <w:t xml:space="preserve">Vocational schools provided a curriculum in which </w:t>
      </w:r>
      <w:r w:rsidR="001E2657">
        <w:rPr>
          <w:sz w:val="28"/>
          <w:szCs w:val="28"/>
        </w:rPr>
        <w:t>guaranteed</w:t>
      </w:r>
      <w:r w:rsidR="002B70E0">
        <w:rPr>
          <w:sz w:val="28"/>
          <w:szCs w:val="28"/>
        </w:rPr>
        <w:t xml:space="preserve"> </w:t>
      </w:r>
      <w:r w:rsidR="00C13A3B">
        <w:rPr>
          <w:sz w:val="28"/>
          <w:szCs w:val="28"/>
        </w:rPr>
        <w:t>prep</w:t>
      </w:r>
      <w:r w:rsidR="006A2AF5">
        <w:rPr>
          <w:sz w:val="28"/>
          <w:szCs w:val="28"/>
        </w:rPr>
        <w:t>aration for</w:t>
      </w:r>
      <w:r w:rsidR="001E2657">
        <w:rPr>
          <w:sz w:val="28"/>
          <w:szCs w:val="28"/>
        </w:rPr>
        <w:t xml:space="preserve"> a</w:t>
      </w:r>
      <w:r w:rsidR="006A2AF5">
        <w:rPr>
          <w:sz w:val="28"/>
          <w:szCs w:val="28"/>
        </w:rPr>
        <w:t xml:space="preserve"> labour filled life </w:t>
      </w:r>
      <w:r w:rsidR="007B6C89">
        <w:rPr>
          <w:sz w:val="28"/>
          <w:szCs w:val="28"/>
        </w:rPr>
        <w:t>“a poor man’s and a poor woman’s secondary schooling” (</w:t>
      </w:r>
      <w:r w:rsidR="001E2657">
        <w:rPr>
          <w:sz w:val="28"/>
          <w:szCs w:val="28"/>
        </w:rPr>
        <w:t>O’Reilly</w:t>
      </w:r>
      <w:r w:rsidR="009367A6">
        <w:rPr>
          <w:sz w:val="28"/>
          <w:szCs w:val="28"/>
        </w:rPr>
        <w:t>,2012</w:t>
      </w:r>
      <w:r w:rsidR="00C07D39">
        <w:rPr>
          <w:sz w:val="28"/>
          <w:szCs w:val="28"/>
        </w:rPr>
        <w:t>,</w:t>
      </w:r>
      <w:r w:rsidR="001E2657">
        <w:rPr>
          <w:sz w:val="28"/>
          <w:szCs w:val="28"/>
        </w:rPr>
        <w:t xml:space="preserve"> p</w:t>
      </w:r>
      <w:r w:rsidR="0054538F">
        <w:rPr>
          <w:sz w:val="28"/>
          <w:szCs w:val="28"/>
        </w:rPr>
        <w:t>.</w:t>
      </w:r>
      <w:r w:rsidR="001E2657">
        <w:rPr>
          <w:sz w:val="28"/>
          <w:szCs w:val="28"/>
        </w:rPr>
        <w:t xml:space="preserve"> 242</w:t>
      </w:r>
      <w:r w:rsidR="007B6C89">
        <w:rPr>
          <w:sz w:val="28"/>
          <w:szCs w:val="28"/>
        </w:rPr>
        <w:t>)</w:t>
      </w:r>
      <w:r w:rsidR="00B01CD5">
        <w:rPr>
          <w:sz w:val="28"/>
          <w:szCs w:val="28"/>
        </w:rPr>
        <w:t xml:space="preserve"> or </w:t>
      </w:r>
      <w:r w:rsidR="00451756">
        <w:rPr>
          <w:sz w:val="28"/>
          <w:szCs w:val="28"/>
        </w:rPr>
        <w:t xml:space="preserve">a private church ran school </w:t>
      </w:r>
      <w:r w:rsidR="000F1252">
        <w:rPr>
          <w:sz w:val="28"/>
          <w:szCs w:val="28"/>
        </w:rPr>
        <w:t xml:space="preserve">which focused on humanities such as </w:t>
      </w:r>
      <w:r w:rsidR="00F50AF2">
        <w:rPr>
          <w:sz w:val="28"/>
          <w:szCs w:val="28"/>
        </w:rPr>
        <w:t>Latin and classical literature</w:t>
      </w:r>
      <w:r w:rsidR="008A56A3">
        <w:rPr>
          <w:sz w:val="28"/>
          <w:szCs w:val="28"/>
        </w:rPr>
        <w:t xml:space="preserve">. Although </w:t>
      </w:r>
      <w:r w:rsidR="003E70DE">
        <w:rPr>
          <w:sz w:val="28"/>
          <w:szCs w:val="28"/>
        </w:rPr>
        <w:t>both</w:t>
      </w:r>
      <w:r w:rsidR="008A56A3">
        <w:rPr>
          <w:sz w:val="28"/>
          <w:szCs w:val="28"/>
        </w:rPr>
        <w:t xml:space="preserve"> institutions seen </w:t>
      </w:r>
      <w:r w:rsidR="003E70DE">
        <w:rPr>
          <w:sz w:val="28"/>
          <w:szCs w:val="28"/>
        </w:rPr>
        <w:t>importance</w:t>
      </w:r>
      <w:r w:rsidR="001E3D75">
        <w:rPr>
          <w:sz w:val="28"/>
          <w:szCs w:val="28"/>
        </w:rPr>
        <w:t xml:space="preserve"> on different </w:t>
      </w:r>
      <w:r w:rsidR="004C20D0">
        <w:rPr>
          <w:sz w:val="28"/>
          <w:szCs w:val="28"/>
        </w:rPr>
        <w:t>skills,</w:t>
      </w:r>
      <w:r w:rsidR="001E3D75">
        <w:rPr>
          <w:sz w:val="28"/>
          <w:szCs w:val="28"/>
        </w:rPr>
        <w:t xml:space="preserve"> they were both also shaped by the </w:t>
      </w:r>
      <w:r w:rsidR="00235C1F">
        <w:rPr>
          <w:sz w:val="28"/>
          <w:szCs w:val="28"/>
        </w:rPr>
        <w:t>L</w:t>
      </w:r>
      <w:r w:rsidR="001E3D75">
        <w:rPr>
          <w:sz w:val="28"/>
          <w:szCs w:val="28"/>
        </w:rPr>
        <w:t>eaving</w:t>
      </w:r>
      <w:r w:rsidR="00235C1F">
        <w:rPr>
          <w:sz w:val="28"/>
          <w:szCs w:val="28"/>
        </w:rPr>
        <w:t xml:space="preserve"> (Group)</w:t>
      </w:r>
      <w:r w:rsidR="001E3D75">
        <w:rPr>
          <w:sz w:val="28"/>
          <w:szCs w:val="28"/>
        </w:rPr>
        <w:t xml:space="preserve"> certificate syllabi</w:t>
      </w:r>
      <w:r w:rsidR="003A735A">
        <w:rPr>
          <w:sz w:val="28"/>
          <w:szCs w:val="28"/>
        </w:rPr>
        <w:t>.</w:t>
      </w:r>
      <w:r w:rsidR="001E744B" w:rsidRPr="001E744B">
        <w:rPr>
          <w:sz w:val="28"/>
          <w:szCs w:val="28"/>
        </w:rPr>
        <w:t xml:space="preserve"> </w:t>
      </w:r>
      <w:r w:rsidR="001E744B">
        <w:rPr>
          <w:sz w:val="28"/>
          <w:szCs w:val="28"/>
        </w:rPr>
        <w:t>(O’Reilly,2012, p. 242)</w:t>
      </w:r>
      <w:r w:rsidR="00B11B68">
        <w:rPr>
          <w:sz w:val="28"/>
          <w:szCs w:val="28"/>
        </w:rPr>
        <w:t>.</w:t>
      </w:r>
    </w:p>
    <w:p w14:paraId="7F81B444" w14:textId="77777777" w:rsidR="007B573F" w:rsidRDefault="007B573F" w:rsidP="00AF1B37">
      <w:pPr>
        <w:rPr>
          <w:sz w:val="28"/>
          <w:szCs w:val="28"/>
        </w:rPr>
      </w:pPr>
    </w:p>
    <w:p w14:paraId="4B2B1ED8" w14:textId="5702E680" w:rsidR="00532005" w:rsidRPr="00532005" w:rsidRDefault="00B11B68" w:rsidP="00AF1B37">
      <w:pPr>
        <w:rPr>
          <w:b/>
          <w:bCs/>
          <w:sz w:val="28"/>
          <w:szCs w:val="28"/>
        </w:rPr>
      </w:pPr>
      <w:r>
        <w:rPr>
          <w:b/>
          <w:bCs/>
          <w:sz w:val="28"/>
          <w:szCs w:val="28"/>
        </w:rPr>
        <w:t xml:space="preserve">Development </w:t>
      </w:r>
      <w:r w:rsidR="00DE3555" w:rsidRPr="00532005">
        <w:rPr>
          <w:b/>
          <w:bCs/>
          <w:sz w:val="28"/>
          <w:szCs w:val="28"/>
        </w:rPr>
        <w:t>6:</w:t>
      </w:r>
      <w:r w:rsidR="00532005">
        <w:rPr>
          <w:b/>
          <w:bCs/>
          <w:sz w:val="28"/>
          <w:szCs w:val="28"/>
        </w:rPr>
        <w:t xml:space="preserve"> Comprehensive schools </w:t>
      </w:r>
    </w:p>
    <w:p w14:paraId="0DE6A07F" w14:textId="040CFCA0" w:rsidR="007B573F" w:rsidRDefault="00DE3555" w:rsidP="00AF1B37">
      <w:pPr>
        <w:rPr>
          <w:sz w:val="28"/>
          <w:szCs w:val="28"/>
        </w:rPr>
      </w:pPr>
      <w:r>
        <w:rPr>
          <w:sz w:val="28"/>
          <w:szCs w:val="28"/>
        </w:rPr>
        <w:t xml:space="preserve"> </w:t>
      </w:r>
      <w:r w:rsidR="0007199C">
        <w:rPr>
          <w:sz w:val="28"/>
          <w:szCs w:val="28"/>
        </w:rPr>
        <w:t>In 196</w:t>
      </w:r>
      <w:r w:rsidR="00D178DE">
        <w:rPr>
          <w:sz w:val="28"/>
          <w:szCs w:val="28"/>
        </w:rPr>
        <w:t>3, there was an introduction of a new type of school,</w:t>
      </w:r>
      <w:r w:rsidR="004D275D">
        <w:rPr>
          <w:sz w:val="28"/>
          <w:szCs w:val="28"/>
        </w:rPr>
        <w:t xml:space="preserve"> </w:t>
      </w:r>
      <w:r w:rsidR="00072764">
        <w:rPr>
          <w:sz w:val="28"/>
          <w:szCs w:val="28"/>
        </w:rPr>
        <w:t xml:space="preserve">as an effort to provide the children of </w:t>
      </w:r>
      <w:r w:rsidR="00FD3E59">
        <w:rPr>
          <w:sz w:val="28"/>
          <w:szCs w:val="28"/>
        </w:rPr>
        <w:t>Ireland</w:t>
      </w:r>
      <w:r w:rsidR="00072764">
        <w:rPr>
          <w:sz w:val="28"/>
          <w:szCs w:val="28"/>
        </w:rPr>
        <w:t xml:space="preserve"> with a </w:t>
      </w:r>
      <w:r w:rsidR="002A23C5">
        <w:rPr>
          <w:sz w:val="28"/>
          <w:szCs w:val="28"/>
        </w:rPr>
        <w:t xml:space="preserve">“universal system of second level education available to all </w:t>
      </w:r>
      <w:r w:rsidR="008601FA">
        <w:rPr>
          <w:sz w:val="28"/>
          <w:szCs w:val="28"/>
        </w:rPr>
        <w:t>children” (</w:t>
      </w:r>
      <w:r w:rsidR="00A426FE">
        <w:rPr>
          <w:sz w:val="28"/>
          <w:szCs w:val="28"/>
        </w:rPr>
        <w:t>History of ACCS</w:t>
      </w:r>
      <w:r w:rsidR="00500248">
        <w:rPr>
          <w:sz w:val="28"/>
          <w:szCs w:val="28"/>
        </w:rPr>
        <w:t>)</w:t>
      </w:r>
      <w:r w:rsidR="00D178DE">
        <w:rPr>
          <w:sz w:val="28"/>
          <w:szCs w:val="28"/>
        </w:rPr>
        <w:t xml:space="preserve"> a comprehensive school</w:t>
      </w:r>
      <w:r w:rsidR="00522C9D">
        <w:rPr>
          <w:sz w:val="28"/>
          <w:szCs w:val="28"/>
        </w:rPr>
        <w:t xml:space="preserve">, which would enable educators to </w:t>
      </w:r>
      <w:r w:rsidR="008601FA">
        <w:rPr>
          <w:sz w:val="28"/>
          <w:szCs w:val="28"/>
        </w:rPr>
        <w:t>“provide</w:t>
      </w:r>
      <w:r w:rsidR="00D34E05">
        <w:rPr>
          <w:sz w:val="28"/>
          <w:szCs w:val="28"/>
        </w:rPr>
        <w:t xml:space="preserve"> both the vocational and standard academic programmes in a comprehensive </w:t>
      </w:r>
      <w:r w:rsidR="004B0E02">
        <w:rPr>
          <w:sz w:val="28"/>
          <w:szCs w:val="28"/>
        </w:rPr>
        <w:t>curriculum</w:t>
      </w:r>
      <w:r w:rsidR="00D34E05">
        <w:rPr>
          <w:sz w:val="28"/>
          <w:szCs w:val="28"/>
        </w:rPr>
        <w:t xml:space="preserve">” </w:t>
      </w:r>
      <w:r w:rsidR="009F3CEF">
        <w:rPr>
          <w:sz w:val="28"/>
          <w:szCs w:val="28"/>
        </w:rPr>
        <w:t>(</w:t>
      </w:r>
      <w:r w:rsidR="009A763D">
        <w:rPr>
          <w:sz w:val="28"/>
          <w:szCs w:val="28"/>
        </w:rPr>
        <w:t xml:space="preserve">Walsh, </w:t>
      </w:r>
      <w:r w:rsidR="008B6922">
        <w:rPr>
          <w:sz w:val="28"/>
          <w:szCs w:val="28"/>
        </w:rPr>
        <w:t>2011, p.</w:t>
      </w:r>
      <w:r w:rsidR="004B0E02">
        <w:rPr>
          <w:sz w:val="28"/>
          <w:szCs w:val="28"/>
        </w:rPr>
        <w:t xml:space="preserve">23). the first comprehensive school was opened in </w:t>
      </w:r>
      <w:r w:rsidR="00FD3E59">
        <w:rPr>
          <w:sz w:val="28"/>
          <w:szCs w:val="28"/>
        </w:rPr>
        <w:t>1966 but</w:t>
      </w:r>
      <w:r w:rsidR="003C5BC7">
        <w:rPr>
          <w:sz w:val="28"/>
          <w:szCs w:val="28"/>
        </w:rPr>
        <w:t xml:space="preserve"> </w:t>
      </w:r>
      <w:r w:rsidR="00CD13C3">
        <w:rPr>
          <w:sz w:val="28"/>
          <w:szCs w:val="28"/>
        </w:rPr>
        <w:t>did not become as popular as the government had hoped for</w:t>
      </w:r>
      <w:r w:rsidR="00A4798A">
        <w:rPr>
          <w:sz w:val="28"/>
          <w:szCs w:val="28"/>
        </w:rPr>
        <w:t>.</w:t>
      </w:r>
      <w:r w:rsidR="00B11B68">
        <w:rPr>
          <w:sz w:val="28"/>
          <w:szCs w:val="28"/>
        </w:rPr>
        <w:t xml:space="preserve"> </w:t>
      </w:r>
    </w:p>
    <w:p w14:paraId="3E3F61AD" w14:textId="77777777" w:rsidR="00532005" w:rsidRDefault="00532005" w:rsidP="00AF1B37">
      <w:pPr>
        <w:rPr>
          <w:sz w:val="28"/>
          <w:szCs w:val="28"/>
        </w:rPr>
      </w:pPr>
    </w:p>
    <w:p w14:paraId="1B19E6FA" w14:textId="28860FC9" w:rsidR="00532005" w:rsidRDefault="00FD3E59" w:rsidP="00AF1B37">
      <w:pPr>
        <w:rPr>
          <w:sz w:val="28"/>
          <w:szCs w:val="28"/>
        </w:rPr>
      </w:pPr>
      <w:r w:rsidRPr="00532005">
        <w:rPr>
          <w:b/>
          <w:bCs/>
          <w:sz w:val="28"/>
          <w:szCs w:val="28"/>
        </w:rPr>
        <w:t>Development 7</w:t>
      </w:r>
      <w:r w:rsidR="00A80780" w:rsidRPr="00532005">
        <w:rPr>
          <w:b/>
          <w:bCs/>
          <w:sz w:val="28"/>
          <w:szCs w:val="28"/>
        </w:rPr>
        <w:t>:</w:t>
      </w:r>
      <w:r w:rsidR="001E5E86">
        <w:rPr>
          <w:sz w:val="28"/>
          <w:szCs w:val="28"/>
        </w:rPr>
        <w:t xml:space="preserve"> </w:t>
      </w:r>
      <w:r w:rsidR="00532005" w:rsidRPr="00532005">
        <w:rPr>
          <w:b/>
          <w:bCs/>
          <w:sz w:val="28"/>
          <w:szCs w:val="28"/>
        </w:rPr>
        <w:t>OECD report</w:t>
      </w:r>
    </w:p>
    <w:p w14:paraId="62FBB827" w14:textId="60A846F7" w:rsidR="00973E95" w:rsidRDefault="00532005" w:rsidP="00AF1B37">
      <w:pPr>
        <w:rPr>
          <w:sz w:val="28"/>
          <w:szCs w:val="28"/>
        </w:rPr>
      </w:pPr>
      <w:r>
        <w:rPr>
          <w:sz w:val="28"/>
          <w:szCs w:val="28"/>
        </w:rPr>
        <w:t>I</w:t>
      </w:r>
      <w:r w:rsidR="001E5E86">
        <w:rPr>
          <w:sz w:val="28"/>
          <w:szCs w:val="28"/>
        </w:rPr>
        <w:t xml:space="preserve">n 1961 due to a </w:t>
      </w:r>
      <w:r w:rsidR="007673F8">
        <w:rPr>
          <w:sz w:val="28"/>
          <w:szCs w:val="28"/>
        </w:rPr>
        <w:t>discussion</w:t>
      </w:r>
      <w:r w:rsidR="001E5E86">
        <w:rPr>
          <w:sz w:val="28"/>
          <w:szCs w:val="28"/>
        </w:rPr>
        <w:t xml:space="preserve"> involving the </w:t>
      </w:r>
      <w:r w:rsidR="007673F8">
        <w:rPr>
          <w:sz w:val="28"/>
          <w:szCs w:val="28"/>
        </w:rPr>
        <w:t xml:space="preserve">“role of education in </w:t>
      </w:r>
      <w:r w:rsidR="00AF1E07">
        <w:rPr>
          <w:sz w:val="28"/>
          <w:szCs w:val="28"/>
        </w:rPr>
        <w:t>Ireland</w:t>
      </w:r>
      <w:r w:rsidR="007673F8">
        <w:rPr>
          <w:sz w:val="28"/>
          <w:szCs w:val="28"/>
        </w:rPr>
        <w:t xml:space="preserve">” </w:t>
      </w:r>
      <w:r w:rsidR="009F3CEF">
        <w:rPr>
          <w:sz w:val="28"/>
          <w:szCs w:val="28"/>
        </w:rPr>
        <w:t>(</w:t>
      </w:r>
      <w:r w:rsidR="007673F8">
        <w:rPr>
          <w:sz w:val="28"/>
          <w:szCs w:val="28"/>
        </w:rPr>
        <w:t>Walsh, 2011,p.24)</w:t>
      </w:r>
      <w:r w:rsidR="009F4AC4">
        <w:rPr>
          <w:sz w:val="28"/>
          <w:szCs w:val="28"/>
        </w:rPr>
        <w:t xml:space="preserve"> a OECD Report was put forward in 1965 which discovered some monumental data for the education system in Ireland including, </w:t>
      </w:r>
      <w:r w:rsidR="00B90AA4">
        <w:rPr>
          <w:sz w:val="28"/>
          <w:szCs w:val="28"/>
        </w:rPr>
        <w:t xml:space="preserve">the need for educated people to boost the economy, </w:t>
      </w:r>
      <w:r w:rsidR="009F4AC4">
        <w:rPr>
          <w:sz w:val="28"/>
          <w:szCs w:val="28"/>
        </w:rPr>
        <w:t xml:space="preserve">the levels of inequality </w:t>
      </w:r>
      <w:r w:rsidR="00A02562">
        <w:rPr>
          <w:sz w:val="28"/>
          <w:szCs w:val="28"/>
        </w:rPr>
        <w:t>for abi</w:t>
      </w:r>
      <w:r w:rsidR="00AF1E07">
        <w:rPr>
          <w:sz w:val="28"/>
          <w:szCs w:val="28"/>
        </w:rPr>
        <w:t>li</w:t>
      </w:r>
      <w:r w:rsidR="00A02562">
        <w:rPr>
          <w:sz w:val="28"/>
          <w:szCs w:val="28"/>
        </w:rPr>
        <w:t>ty to</w:t>
      </w:r>
      <w:r w:rsidR="008129A5">
        <w:rPr>
          <w:sz w:val="28"/>
          <w:szCs w:val="28"/>
        </w:rPr>
        <w:t xml:space="preserve"> entre</w:t>
      </w:r>
      <w:r w:rsidR="00A02562">
        <w:rPr>
          <w:sz w:val="28"/>
          <w:szCs w:val="28"/>
        </w:rPr>
        <w:t xml:space="preserve"> second level </w:t>
      </w:r>
      <w:r w:rsidR="00B90AA4">
        <w:rPr>
          <w:sz w:val="28"/>
          <w:szCs w:val="28"/>
        </w:rPr>
        <w:t xml:space="preserve">, </w:t>
      </w:r>
      <w:r w:rsidR="0084215F">
        <w:rPr>
          <w:sz w:val="28"/>
          <w:szCs w:val="28"/>
        </w:rPr>
        <w:t xml:space="preserve">the </w:t>
      </w:r>
      <w:r w:rsidR="00B81A8D">
        <w:rPr>
          <w:sz w:val="28"/>
          <w:szCs w:val="28"/>
        </w:rPr>
        <w:t>insufficient</w:t>
      </w:r>
      <w:r w:rsidR="0084215F">
        <w:rPr>
          <w:sz w:val="28"/>
          <w:szCs w:val="28"/>
        </w:rPr>
        <w:t xml:space="preserve"> </w:t>
      </w:r>
      <w:r w:rsidR="00B81A8D">
        <w:rPr>
          <w:sz w:val="28"/>
          <w:szCs w:val="28"/>
        </w:rPr>
        <w:t>amount of students attending</w:t>
      </w:r>
      <w:r w:rsidR="0084215F">
        <w:rPr>
          <w:sz w:val="28"/>
          <w:szCs w:val="28"/>
        </w:rPr>
        <w:t xml:space="preserve"> third level </w:t>
      </w:r>
      <w:r w:rsidR="00B81A8D">
        <w:rPr>
          <w:sz w:val="28"/>
          <w:szCs w:val="28"/>
        </w:rPr>
        <w:t xml:space="preserve"> from vocational schools </w:t>
      </w:r>
      <w:r w:rsidR="00973E95">
        <w:rPr>
          <w:sz w:val="28"/>
          <w:szCs w:val="28"/>
        </w:rPr>
        <w:t xml:space="preserve">and the sheer </w:t>
      </w:r>
      <w:r w:rsidR="00B81A8D">
        <w:rPr>
          <w:sz w:val="28"/>
          <w:szCs w:val="28"/>
        </w:rPr>
        <w:t>quantity</w:t>
      </w:r>
      <w:r w:rsidR="00973E95">
        <w:rPr>
          <w:sz w:val="28"/>
          <w:szCs w:val="28"/>
        </w:rPr>
        <w:t xml:space="preserve"> of students not advancing to second level.</w:t>
      </w:r>
    </w:p>
    <w:p w14:paraId="23376344" w14:textId="524B527F" w:rsidR="004E3A5E" w:rsidRPr="00532005" w:rsidRDefault="001A6A23" w:rsidP="00AF1B37">
      <w:pPr>
        <w:rPr>
          <w:b/>
          <w:bCs/>
          <w:sz w:val="28"/>
          <w:szCs w:val="28"/>
        </w:rPr>
      </w:pPr>
      <w:r w:rsidRPr="00532005">
        <w:rPr>
          <w:b/>
          <w:bCs/>
          <w:sz w:val="28"/>
          <w:szCs w:val="28"/>
        </w:rPr>
        <w:t xml:space="preserve">Development 8: </w:t>
      </w:r>
      <w:r w:rsidR="00B11B68">
        <w:rPr>
          <w:b/>
          <w:bCs/>
          <w:sz w:val="28"/>
          <w:szCs w:val="28"/>
        </w:rPr>
        <w:t>F</w:t>
      </w:r>
      <w:r w:rsidRPr="00532005">
        <w:rPr>
          <w:b/>
          <w:bCs/>
          <w:sz w:val="28"/>
          <w:szCs w:val="28"/>
        </w:rPr>
        <w:t xml:space="preserve">ree second level education </w:t>
      </w:r>
      <w:r w:rsidR="00F40FD5" w:rsidRPr="00532005">
        <w:rPr>
          <w:b/>
          <w:bCs/>
          <w:sz w:val="28"/>
          <w:szCs w:val="28"/>
        </w:rPr>
        <w:t>-1966</w:t>
      </w:r>
    </w:p>
    <w:p w14:paraId="125EA6F1" w14:textId="0A58AD78" w:rsidR="00113FC8" w:rsidRDefault="008E1BA3" w:rsidP="00AF1B37">
      <w:pPr>
        <w:rPr>
          <w:sz w:val="28"/>
          <w:szCs w:val="28"/>
        </w:rPr>
      </w:pPr>
      <w:r>
        <w:rPr>
          <w:sz w:val="28"/>
          <w:szCs w:val="28"/>
        </w:rPr>
        <w:t>The introduction of free second level education</w:t>
      </w:r>
      <w:r w:rsidR="00FB2A65">
        <w:rPr>
          <w:sz w:val="28"/>
          <w:szCs w:val="28"/>
        </w:rPr>
        <w:t xml:space="preserve"> by Donogh O’Malley in 1966</w:t>
      </w:r>
      <w:r w:rsidR="0021698B">
        <w:rPr>
          <w:sz w:val="28"/>
          <w:szCs w:val="28"/>
        </w:rPr>
        <w:t>,</w:t>
      </w:r>
      <w:r w:rsidR="00FB2A65">
        <w:rPr>
          <w:sz w:val="28"/>
          <w:szCs w:val="28"/>
        </w:rPr>
        <w:t xml:space="preserve"> </w:t>
      </w:r>
      <w:r>
        <w:rPr>
          <w:sz w:val="28"/>
          <w:szCs w:val="28"/>
        </w:rPr>
        <w:t>is</w:t>
      </w:r>
      <w:r w:rsidR="0021698B">
        <w:rPr>
          <w:sz w:val="28"/>
          <w:szCs w:val="28"/>
        </w:rPr>
        <w:t xml:space="preserve"> argued to be </w:t>
      </w:r>
      <w:r>
        <w:rPr>
          <w:sz w:val="28"/>
          <w:szCs w:val="28"/>
        </w:rPr>
        <w:t>one of the most impact</w:t>
      </w:r>
      <w:r w:rsidR="00EB0A9E">
        <w:rPr>
          <w:sz w:val="28"/>
          <w:szCs w:val="28"/>
        </w:rPr>
        <w:t>ful</w:t>
      </w:r>
      <w:r>
        <w:rPr>
          <w:sz w:val="28"/>
          <w:szCs w:val="28"/>
        </w:rPr>
        <w:t xml:space="preserve"> </w:t>
      </w:r>
      <w:r w:rsidR="0021698B">
        <w:rPr>
          <w:sz w:val="28"/>
          <w:szCs w:val="28"/>
        </w:rPr>
        <w:t>developments in Irish Education</w:t>
      </w:r>
      <w:r w:rsidR="004E75B8">
        <w:rPr>
          <w:sz w:val="28"/>
          <w:szCs w:val="28"/>
        </w:rPr>
        <w:t>.</w:t>
      </w:r>
      <w:r w:rsidR="0077441C">
        <w:rPr>
          <w:sz w:val="28"/>
          <w:szCs w:val="28"/>
        </w:rPr>
        <w:t xml:space="preserve"> </w:t>
      </w:r>
      <w:r w:rsidR="0003691A">
        <w:rPr>
          <w:sz w:val="28"/>
          <w:szCs w:val="28"/>
        </w:rPr>
        <w:t xml:space="preserve">This announcement </w:t>
      </w:r>
      <w:r w:rsidR="001E5A82">
        <w:rPr>
          <w:sz w:val="28"/>
          <w:szCs w:val="28"/>
        </w:rPr>
        <w:t>benefited thousands of secondary school students and hundreds and thousands to come.</w:t>
      </w:r>
      <w:r w:rsidR="002634DA">
        <w:rPr>
          <w:sz w:val="28"/>
          <w:szCs w:val="28"/>
        </w:rPr>
        <w:t xml:space="preserve"> O’Malley commented on the decision </w:t>
      </w:r>
      <w:r w:rsidR="001F6B1D">
        <w:rPr>
          <w:sz w:val="28"/>
          <w:szCs w:val="28"/>
        </w:rPr>
        <w:t>saying,</w:t>
      </w:r>
      <w:r w:rsidR="002634DA">
        <w:rPr>
          <w:sz w:val="28"/>
          <w:szCs w:val="28"/>
        </w:rPr>
        <w:t xml:space="preserve"> “I’m a realist and I had to deal with the crying needs of our young children who thirst </w:t>
      </w:r>
      <w:r w:rsidR="005E1C04">
        <w:rPr>
          <w:sz w:val="28"/>
          <w:szCs w:val="28"/>
        </w:rPr>
        <w:t xml:space="preserve">for education so much and so many whom </w:t>
      </w:r>
      <w:r w:rsidR="00124345">
        <w:rPr>
          <w:sz w:val="28"/>
          <w:szCs w:val="28"/>
        </w:rPr>
        <w:t>cannot</w:t>
      </w:r>
      <w:r w:rsidR="005E1C04">
        <w:rPr>
          <w:sz w:val="28"/>
          <w:szCs w:val="28"/>
        </w:rPr>
        <w:t xml:space="preserve"> afford it”</w:t>
      </w:r>
      <w:r w:rsidR="002D5876">
        <w:rPr>
          <w:sz w:val="28"/>
          <w:szCs w:val="28"/>
        </w:rPr>
        <w:t xml:space="preserve"> (RTE Archives</w:t>
      </w:r>
      <w:r w:rsidR="00E734FC">
        <w:rPr>
          <w:sz w:val="28"/>
          <w:szCs w:val="28"/>
        </w:rPr>
        <w:t>,1966</w:t>
      </w:r>
      <w:r w:rsidR="001F6B1D">
        <w:rPr>
          <w:sz w:val="28"/>
          <w:szCs w:val="28"/>
        </w:rPr>
        <w:t>)</w:t>
      </w:r>
      <w:r w:rsidR="001823AD">
        <w:rPr>
          <w:sz w:val="28"/>
          <w:szCs w:val="28"/>
        </w:rPr>
        <w:t xml:space="preserve"> These events have had </w:t>
      </w:r>
      <w:r w:rsidR="00BA2C5E">
        <w:rPr>
          <w:sz w:val="28"/>
          <w:szCs w:val="28"/>
        </w:rPr>
        <w:t xml:space="preserve">colossal consequence </w:t>
      </w:r>
      <w:r w:rsidR="001823AD">
        <w:rPr>
          <w:sz w:val="28"/>
          <w:szCs w:val="28"/>
        </w:rPr>
        <w:t>and enabl</w:t>
      </w:r>
      <w:r w:rsidR="00BA2C5E">
        <w:rPr>
          <w:sz w:val="28"/>
          <w:szCs w:val="28"/>
        </w:rPr>
        <w:t xml:space="preserve">es </w:t>
      </w:r>
      <w:r w:rsidR="001823AD">
        <w:rPr>
          <w:sz w:val="28"/>
          <w:szCs w:val="28"/>
        </w:rPr>
        <w:t xml:space="preserve">the children of 2021 to access free second level education without the worry of finances in a world which is </w:t>
      </w:r>
      <w:r w:rsidR="00BA2C5E">
        <w:rPr>
          <w:sz w:val="28"/>
          <w:szCs w:val="28"/>
        </w:rPr>
        <w:t>restricted by capital.</w:t>
      </w:r>
    </w:p>
    <w:p w14:paraId="113FAF5A" w14:textId="77777777" w:rsidR="00532005" w:rsidRDefault="00532005" w:rsidP="00AF1B37">
      <w:pPr>
        <w:rPr>
          <w:sz w:val="28"/>
          <w:szCs w:val="28"/>
        </w:rPr>
      </w:pPr>
    </w:p>
    <w:p w14:paraId="769CA425" w14:textId="08C2EC6D" w:rsidR="00532005" w:rsidRPr="0061189B" w:rsidRDefault="00AC4BDA" w:rsidP="00AF1B37">
      <w:pPr>
        <w:rPr>
          <w:b/>
          <w:bCs/>
          <w:sz w:val="28"/>
          <w:szCs w:val="28"/>
        </w:rPr>
      </w:pPr>
      <w:r w:rsidRPr="0061189B">
        <w:rPr>
          <w:b/>
          <w:bCs/>
          <w:sz w:val="28"/>
          <w:szCs w:val="28"/>
        </w:rPr>
        <w:t>Development</w:t>
      </w:r>
      <w:r w:rsidR="00973E95" w:rsidRPr="0061189B">
        <w:rPr>
          <w:b/>
          <w:bCs/>
          <w:sz w:val="28"/>
          <w:szCs w:val="28"/>
        </w:rPr>
        <w:t xml:space="preserve"> </w:t>
      </w:r>
      <w:r w:rsidR="004E3A5E" w:rsidRPr="0061189B">
        <w:rPr>
          <w:b/>
          <w:bCs/>
          <w:sz w:val="28"/>
          <w:szCs w:val="28"/>
        </w:rPr>
        <w:t>9</w:t>
      </w:r>
      <w:r w:rsidR="00973E95" w:rsidRPr="0061189B">
        <w:rPr>
          <w:b/>
          <w:bCs/>
          <w:sz w:val="28"/>
          <w:szCs w:val="28"/>
        </w:rPr>
        <w:t>:</w:t>
      </w:r>
      <w:r w:rsidR="007673F8" w:rsidRPr="0061189B">
        <w:rPr>
          <w:b/>
          <w:bCs/>
          <w:sz w:val="28"/>
          <w:szCs w:val="28"/>
        </w:rPr>
        <w:t xml:space="preserve"> </w:t>
      </w:r>
      <w:r w:rsidR="0061189B" w:rsidRPr="0061189B">
        <w:rPr>
          <w:b/>
          <w:bCs/>
          <w:sz w:val="28"/>
          <w:szCs w:val="28"/>
        </w:rPr>
        <w:t>Community Schools</w:t>
      </w:r>
      <w:r w:rsidR="005C14A3" w:rsidRPr="0061189B">
        <w:rPr>
          <w:b/>
          <w:bCs/>
          <w:sz w:val="28"/>
          <w:szCs w:val="28"/>
        </w:rPr>
        <w:t xml:space="preserve"> </w:t>
      </w:r>
    </w:p>
    <w:p w14:paraId="2FF736F5" w14:textId="2ADCDE99" w:rsidR="003B6A33" w:rsidRDefault="0061189B" w:rsidP="00AF1B37">
      <w:pPr>
        <w:rPr>
          <w:sz w:val="28"/>
          <w:szCs w:val="28"/>
        </w:rPr>
      </w:pPr>
      <w:r>
        <w:rPr>
          <w:sz w:val="28"/>
          <w:szCs w:val="28"/>
        </w:rPr>
        <w:t>T</w:t>
      </w:r>
      <w:r w:rsidR="005C14A3">
        <w:rPr>
          <w:sz w:val="28"/>
          <w:szCs w:val="28"/>
        </w:rPr>
        <w:t xml:space="preserve">he early </w:t>
      </w:r>
      <w:r w:rsidR="00BA5576">
        <w:rPr>
          <w:sz w:val="28"/>
          <w:szCs w:val="28"/>
        </w:rPr>
        <w:t>seventies I</w:t>
      </w:r>
      <w:r w:rsidR="00AC4BDA">
        <w:rPr>
          <w:sz w:val="28"/>
          <w:szCs w:val="28"/>
        </w:rPr>
        <w:t>reland</w:t>
      </w:r>
      <w:r w:rsidR="005C14A3">
        <w:rPr>
          <w:sz w:val="28"/>
          <w:szCs w:val="28"/>
        </w:rPr>
        <w:t xml:space="preserve"> s</w:t>
      </w:r>
      <w:r w:rsidR="00607F7B">
        <w:rPr>
          <w:sz w:val="28"/>
          <w:szCs w:val="28"/>
        </w:rPr>
        <w:t xml:space="preserve">aw </w:t>
      </w:r>
      <w:r w:rsidR="005C14A3">
        <w:rPr>
          <w:sz w:val="28"/>
          <w:szCs w:val="28"/>
        </w:rPr>
        <w:t xml:space="preserve">an advance towards </w:t>
      </w:r>
      <w:r w:rsidR="008601FA">
        <w:rPr>
          <w:sz w:val="28"/>
          <w:szCs w:val="28"/>
        </w:rPr>
        <w:t>an</w:t>
      </w:r>
      <w:r w:rsidR="005C14A3">
        <w:rPr>
          <w:sz w:val="28"/>
          <w:szCs w:val="28"/>
        </w:rPr>
        <w:t xml:space="preserve"> </w:t>
      </w:r>
      <w:r w:rsidR="005D74C4">
        <w:rPr>
          <w:sz w:val="28"/>
          <w:szCs w:val="28"/>
        </w:rPr>
        <w:t xml:space="preserve">equal education model by launching the community school </w:t>
      </w:r>
      <w:r w:rsidR="00784B93">
        <w:rPr>
          <w:sz w:val="28"/>
          <w:szCs w:val="28"/>
        </w:rPr>
        <w:t xml:space="preserve">which were to be </w:t>
      </w:r>
      <w:r w:rsidR="003B6A33">
        <w:rPr>
          <w:sz w:val="28"/>
          <w:szCs w:val="28"/>
        </w:rPr>
        <w:t>“non-</w:t>
      </w:r>
      <w:r w:rsidR="00AC4BDA">
        <w:rPr>
          <w:sz w:val="28"/>
          <w:szCs w:val="28"/>
        </w:rPr>
        <w:t>denominational</w:t>
      </w:r>
      <w:r w:rsidR="003B6A33">
        <w:rPr>
          <w:sz w:val="28"/>
          <w:szCs w:val="28"/>
        </w:rPr>
        <w:t xml:space="preserve"> </w:t>
      </w:r>
      <w:r w:rsidR="00AC4BDA">
        <w:rPr>
          <w:sz w:val="28"/>
          <w:szCs w:val="28"/>
        </w:rPr>
        <w:t>institutions</w:t>
      </w:r>
      <w:r w:rsidR="003B6A33">
        <w:rPr>
          <w:sz w:val="28"/>
          <w:szCs w:val="28"/>
        </w:rPr>
        <w:t>, offering education and facilities to an entire community, adults as well as children” (Walsh, 2011,</w:t>
      </w:r>
      <w:r w:rsidR="00B11B68">
        <w:rPr>
          <w:sz w:val="28"/>
          <w:szCs w:val="28"/>
        </w:rPr>
        <w:t xml:space="preserve"> </w:t>
      </w:r>
      <w:r w:rsidR="003B6A33">
        <w:rPr>
          <w:sz w:val="28"/>
          <w:szCs w:val="28"/>
        </w:rPr>
        <w:t>p.25)</w:t>
      </w:r>
      <w:r w:rsidR="00B11B68">
        <w:rPr>
          <w:sz w:val="28"/>
          <w:szCs w:val="28"/>
        </w:rPr>
        <w:t>.</w:t>
      </w:r>
      <w:r w:rsidR="006D2DD3">
        <w:rPr>
          <w:sz w:val="28"/>
          <w:szCs w:val="28"/>
        </w:rPr>
        <w:t xml:space="preserve"> The community schools</w:t>
      </w:r>
      <w:r w:rsidR="00AC4BDA">
        <w:rPr>
          <w:sz w:val="28"/>
          <w:szCs w:val="28"/>
        </w:rPr>
        <w:t xml:space="preserve"> </w:t>
      </w:r>
      <w:r w:rsidR="006D2DD3">
        <w:rPr>
          <w:sz w:val="28"/>
          <w:szCs w:val="28"/>
        </w:rPr>
        <w:t xml:space="preserve">just like the </w:t>
      </w:r>
      <w:r w:rsidR="00AC4BDA">
        <w:rPr>
          <w:sz w:val="28"/>
          <w:szCs w:val="28"/>
        </w:rPr>
        <w:t>comprehensive</w:t>
      </w:r>
      <w:r w:rsidR="006D2DD3">
        <w:rPr>
          <w:sz w:val="28"/>
          <w:szCs w:val="28"/>
        </w:rPr>
        <w:t xml:space="preserve"> schools did not become as popular as the vocational schools </w:t>
      </w:r>
      <w:r w:rsidR="00075FAB">
        <w:rPr>
          <w:sz w:val="28"/>
          <w:szCs w:val="28"/>
        </w:rPr>
        <w:t xml:space="preserve">for the reason that </w:t>
      </w:r>
      <w:r w:rsidR="00EF032F">
        <w:rPr>
          <w:sz w:val="28"/>
          <w:szCs w:val="28"/>
        </w:rPr>
        <w:t xml:space="preserve">parents were less </w:t>
      </w:r>
      <w:r w:rsidR="008E59D4">
        <w:rPr>
          <w:sz w:val="28"/>
          <w:szCs w:val="28"/>
        </w:rPr>
        <w:t xml:space="preserve">compelled to send their children to a </w:t>
      </w:r>
      <w:r w:rsidR="00AC4BDA">
        <w:rPr>
          <w:sz w:val="28"/>
          <w:szCs w:val="28"/>
        </w:rPr>
        <w:t>non-traditional</w:t>
      </w:r>
      <w:r w:rsidR="008E59D4">
        <w:rPr>
          <w:sz w:val="28"/>
          <w:szCs w:val="28"/>
        </w:rPr>
        <w:t xml:space="preserve"> schooling setting</w:t>
      </w:r>
      <w:r w:rsidR="00B11B68">
        <w:rPr>
          <w:sz w:val="28"/>
          <w:szCs w:val="28"/>
        </w:rPr>
        <w:t>.</w:t>
      </w:r>
      <w:r w:rsidR="00AC4BDA">
        <w:rPr>
          <w:sz w:val="28"/>
          <w:szCs w:val="28"/>
        </w:rPr>
        <w:t xml:space="preserve"> </w:t>
      </w:r>
    </w:p>
    <w:p w14:paraId="74F76AC2" w14:textId="77777777" w:rsidR="00257C87" w:rsidRDefault="00257C87" w:rsidP="00AF1B37">
      <w:pPr>
        <w:rPr>
          <w:sz w:val="28"/>
          <w:szCs w:val="28"/>
        </w:rPr>
      </w:pPr>
    </w:p>
    <w:p w14:paraId="1F33D2DB" w14:textId="5CA9708B" w:rsidR="0061189B" w:rsidRDefault="00257C87" w:rsidP="00E57831">
      <w:pPr>
        <w:rPr>
          <w:sz w:val="28"/>
          <w:szCs w:val="28"/>
        </w:rPr>
      </w:pPr>
      <w:r w:rsidRPr="0061189B">
        <w:rPr>
          <w:b/>
          <w:bCs/>
          <w:sz w:val="28"/>
          <w:szCs w:val="28"/>
        </w:rPr>
        <w:t xml:space="preserve">Development </w:t>
      </w:r>
      <w:r w:rsidR="004E3A5E" w:rsidRPr="0061189B">
        <w:rPr>
          <w:b/>
          <w:bCs/>
          <w:sz w:val="28"/>
          <w:szCs w:val="28"/>
        </w:rPr>
        <w:t>10</w:t>
      </w:r>
      <w:r w:rsidRPr="0061189B">
        <w:rPr>
          <w:b/>
          <w:bCs/>
          <w:sz w:val="28"/>
          <w:szCs w:val="28"/>
        </w:rPr>
        <w:t>:</w:t>
      </w:r>
      <w:r w:rsidR="00124345">
        <w:rPr>
          <w:b/>
          <w:bCs/>
          <w:sz w:val="28"/>
          <w:szCs w:val="28"/>
        </w:rPr>
        <w:t xml:space="preserve"> Program for Action in Education </w:t>
      </w:r>
    </w:p>
    <w:p w14:paraId="4D85CA32" w14:textId="12B41501" w:rsidR="00257C87" w:rsidRPr="00E57831" w:rsidRDefault="0061189B" w:rsidP="00E57831">
      <w:pPr>
        <w:rPr>
          <w:sz w:val="28"/>
          <w:szCs w:val="28"/>
        </w:rPr>
      </w:pPr>
      <w:r>
        <w:rPr>
          <w:sz w:val="28"/>
          <w:szCs w:val="28"/>
        </w:rPr>
        <w:t>T</w:t>
      </w:r>
      <w:r w:rsidR="008F2BA8" w:rsidRPr="00E57831">
        <w:rPr>
          <w:sz w:val="28"/>
          <w:szCs w:val="28"/>
        </w:rPr>
        <w:t xml:space="preserve">he </w:t>
      </w:r>
      <w:r w:rsidR="000D0302" w:rsidRPr="00E57831">
        <w:rPr>
          <w:sz w:val="28"/>
          <w:szCs w:val="28"/>
        </w:rPr>
        <w:t>Programme</w:t>
      </w:r>
      <w:r w:rsidR="008F2BA8" w:rsidRPr="00E57831">
        <w:rPr>
          <w:sz w:val="28"/>
          <w:szCs w:val="28"/>
        </w:rPr>
        <w:t xml:space="preserve"> for </w:t>
      </w:r>
      <w:r w:rsidR="000D0302" w:rsidRPr="00E57831">
        <w:rPr>
          <w:sz w:val="28"/>
          <w:szCs w:val="28"/>
        </w:rPr>
        <w:t>A</w:t>
      </w:r>
      <w:r w:rsidR="008F2BA8" w:rsidRPr="00E57831">
        <w:rPr>
          <w:sz w:val="28"/>
          <w:szCs w:val="28"/>
        </w:rPr>
        <w:t xml:space="preserve">ction in </w:t>
      </w:r>
      <w:r w:rsidR="000D0302" w:rsidRPr="00E57831">
        <w:rPr>
          <w:sz w:val="28"/>
          <w:szCs w:val="28"/>
        </w:rPr>
        <w:t>E</w:t>
      </w:r>
      <w:r w:rsidR="008F2BA8" w:rsidRPr="00E57831">
        <w:rPr>
          <w:sz w:val="28"/>
          <w:szCs w:val="28"/>
        </w:rPr>
        <w:t xml:space="preserve">ducation was a </w:t>
      </w:r>
      <w:r w:rsidR="00035456" w:rsidRPr="00E57831">
        <w:rPr>
          <w:sz w:val="28"/>
          <w:szCs w:val="28"/>
        </w:rPr>
        <w:t xml:space="preserve">policy that stressed the importance of access </w:t>
      </w:r>
      <w:r w:rsidR="00713070" w:rsidRPr="00E57831">
        <w:rPr>
          <w:sz w:val="28"/>
          <w:szCs w:val="28"/>
        </w:rPr>
        <w:t>for everyone to education</w:t>
      </w:r>
      <w:r w:rsidR="000D0302" w:rsidRPr="00E57831">
        <w:rPr>
          <w:sz w:val="28"/>
          <w:szCs w:val="28"/>
        </w:rPr>
        <w:t xml:space="preserve"> </w:t>
      </w:r>
      <w:r w:rsidR="007818C6" w:rsidRPr="00E57831">
        <w:rPr>
          <w:sz w:val="28"/>
          <w:szCs w:val="28"/>
        </w:rPr>
        <w:t xml:space="preserve">in the early </w:t>
      </w:r>
      <w:r w:rsidR="008B6922" w:rsidRPr="00E57831">
        <w:rPr>
          <w:sz w:val="28"/>
          <w:szCs w:val="28"/>
        </w:rPr>
        <w:t>eighties</w:t>
      </w:r>
      <w:r w:rsidR="0081644D" w:rsidRPr="00E57831">
        <w:rPr>
          <w:sz w:val="28"/>
          <w:szCs w:val="28"/>
        </w:rPr>
        <w:t xml:space="preserve">. It </w:t>
      </w:r>
      <w:r w:rsidR="00713070" w:rsidRPr="00E57831">
        <w:rPr>
          <w:sz w:val="28"/>
          <w:szCs w:val="28"/>
        </w:rPr>
        <w:t xml:space="preserve">even went as far as to emphasise </w:t>
      </w:r>
      <w:r w:rsidR="009906F5" w:rsidRPr="00E57831">
        <w:rPr>
          <w:sz w:val="28"/>
          <w:szCs w:val="28"/>
        </w:rPr>
        <w:t>the</w:t>
      </w:r>
      <w:r w:rsidR="00713070" w:rsidRPr="00E57831">
        <w:rPr>
          <w:sz w:val="28"/>
          <w:szCs w:val="28"/>
        </w:rPr>
        <w:t xml:space="preserve"> </w:t>
      </w:r>
      <w:r w:rsidR="009906F5" w:rsidRPr="00E57831">
        <w:rPr>
          <w:sz w:val="28"/>
          <w:szCs w:val="28"/>
        </w:rPr>
        <w:t xml:space="preserve">modernisation of the </w:t>
      </w:r>
      <w:r w:rsidR="000D0302" w:rsidRPr="00E57831">
        <w:rPr>
          <w:sz w:val="28"/>
          <w:szCs w:val="28"/>
        </w:rPr>
        <w:t>curriculum</w:t>
      </w:r>
      <w:r w:rsidR="000065F9" w:rsidRPr="00E57831">
        <w:rPr>
          <w:sz w:val="28"/>
          <w:szCs w:val="28"/>
        </w:rPr>
        <w:t xml:space="preserve"> to ensure it </w:t>
      </w:r>
      <w:r w:rsidR="000065F9" w:rsidRPr="00E57831">
        <w:rPr>
          <w:sz w:val="28"/>
          <w:szCs w:val="28"/>
        </w:rPr>
        <w:lastRenderedPageBreak/>
        <w:t>was “</w:t>
      </w:r>
      <w:r w:rsidR="000D0302" w:rsidRPr="00E57831">
        <w:rPr>
          <w:sz w:val="28"/>
          <w:szCs w:val="28"/>
        </w:rPr>
        <w:t xml:space="preserve">relevant to the </w:t>
      </w:r>
      <w:r w:rsidR="0081644D" w:rsidRPr="00E57831">
        <w:rPr>
          <w:sz w:val="28"/>
          <w:szCs w:val="28"/>
        </w:rPr>
        <w:t>modern</w:t>
      </w:r>
      <w:r w:rsidR="000D0302" w:rsidRPr="00E57831">
        <w:rPr>
          <w:sz w:val="28"/>
          <w:szCs w:val="28"/>
        </w:rPr>
        <w:t xml:space="preserve"> </w:t>
      </w:r>
      <w:r w:rsidR="0081644D" w:rsidRPr="00E57831">
        <w:rPr>
          <w:sz w:val="28"/>
          <w:szCs w:val="28"/>
        </w:rPr>
        <w:t>world</w:t>
      </w:r>
      <w:r w:rsidR="000D0302" w:rsidRPr="00E57831">
        <w:rPr>
          <w:sz w:val="28"/>
          <w:szCs w:val="28"/>
        </w:rPr>
        <w:t xml:space="preserve"> … to developments in technology and changing employment opportunities “</w:t>
      </w:r>
      <w:r w:rsidR="009C0995" w:rsidRPr="00E57831">
        <w:rPr>
          <w:sz w:val="28"/>
          <w:szCs w:val="28"/>
        </w:rPr>
        <w:t>(Walsh, 2011,</w:t>
      </w:r>
      <w:r w:rsidR="0084097A">
        <w:rPr>
          <w:sz w:val="28"/>
          <w:szCs w:val="28"/>
        </w:rPr>
        <w:t xml:space="preserve"> </w:t>
      </w:r>
      <w:r w:rsidR="009C0995" w:rsidRPr="00E57831">
        <w:rPr>
          <w:sz w:val="28"/>
          <w:szCs w:val="28"/>
        </w:rPr>
        <w:t>p.26)</w:t>
      </w:r>
      <w:r w:rsidR="00715BA9" w:rsidRPr="00E57831">
        <w:rPr>
          <w:sz w:val="28"/>
          <w:szCs w:val="28"/>
        </w:rPr>
        <w:t xml:space="preserve"> </w:t>
      </w:r>
      <w:r w:rsidR="005E494A" w:rsidRPr="00E57831">
        <w:rPr>
          <w:sz w:val="28"/>
          <w:szCs w:val="28"/>
        </w:rPr>
        <w:t xml:space="preserve">the programme would help the education system to enable </w:t>
      </w:r>
      <w:r w:rsidR="00B84A05" w:rsidRPr="00E57831">
        <w:rPr>
          <w:sz w:val="28"/>
          <w:szCs w:val="28"/>
        </w:rPr>
        <w:t>“all citizens to have access to an education relevant to their needs, abilities and aptitudes.</w:t>
      </w:r>
      <w:r w:rsidR="00D04537" w:rsidRPr="00E57831">
        <w:rPr>
          <w:sz w:val="28"/>
          <w:szCs w:val="28"/>
        </w:rPr>
        <w:t>” (</w:t>
      </w:r>
      <w:r w:rsidR="00E03863" w:rsidRPr="00E57831">
        <w:rPr>
          <w:sz w:val="28"/>
          <w:szCs w:val="28"/>
        </w:rPr>
        <w:t>Hussey</w:t>
      </w:r>
      <w:r w:rsidR="00124345">
        <w:rPr>
          <w:sz w:val="28"/>
          <w:szCs w:val="28"/>
        </w:rPr>
        <w:t>,</w:t>
      </w:r>
      <w:r w:rsidR="00D04537" w:rsidRPr="00E57831">
        <w:rPr>
          <w:sz w:val="28"/>
          <w:szCs w:val="28"/>
        </w:rPr>
        <w:t xml:space="preserve"> 198</w:t>
      </w:r>
      <w:r w:rsidR="00DE55F4">
        <w:rPr>
          <w:sz w:val="28"/>
          <w:szCs w:val="28"/>
        </w:rPr>
        <w:t>4</w:t>
      </w:r>
      <w:r w:rsidR="00D04537" w:rsidRPr="00E57831">
        <w:rPr>
          <w:sz w:val="28"/>
          <w:szCs w:val="28"/>
        </w:rPr>
        <w:t>)</w:t>
      </w:r>
      <w:r w:rsidR="008146F8" w:rsidRPr="00E57831">
        <w:rPr>
          <w:sz w:val="28"/>
          <w:szCs w:val="28"/>
        </w:rPr>
        <w:t xml:space="preserve">. The </w:t>
      </w:r>
      <w:r w:rsidR="004672FE" w:rsidRPr="00E57831">
        <w:rPr>
          <w:sz w:val="28"/>
          <w:szCs w:val="28"/>
        </w:rPr>
        <w:t>programme</w:t>
      </w:r>
      <w:r w:rsidR="008146F8" w:rsidRPr="00E57831">
        <w:rPr>
          <w:sz w:val="28"/>
          <w:szCs w:val="28"/>
        </w:rPr>
        <w:t xml:space="preserve"> had significant </w:t>
      </w:r>
      <w:r w:rsidR="007320A5" w:rsidRPr="00E57831">
        <w:rPr>
          <w:sz w:val="28"/>
          <w:szCs w:val="28"/>
        </w:rPr>
        <w:t>effects on the education system and was the driving fo</w:t>
      </w:r>
      <w:r w:rsidR="007C5397" w:rsidRPr="00E57831">
        <w:rPr>
          <w:sz w:val="28"/>
          <w:szCs w:val="28"/>
        </w:rPr>
        <w:t xml:space="preserve">rce behind the new outlooks as education entered the </w:t>
      </w:r>
      <w:r w:rsidR="00941D6B" w:rsidRPr="00E57831">
        <w:rPr>
          <w:sz w:val="28"/>
          <w:szCs w:val="28"/>
        </w:rPr>
        <w:t>nineties</w:t>
      </w:r>
      <w:r w:rsidR="00607F7B">
        <w:rPr>
          <w:sz w:val="28"/>
          <w:szCs w:val="28"/>
        </w:rPr>
        <w:t>.</w:t>
      </w:r>
    </w:p>
    <w:p w14:paraId="1DA79B4C" w14:textId="77777777" w:rsidR="007C5397" w:rsidRPr="00E57831" w:rsidRDefault="007C5397" w:rsidP="00E57831">
      <w:pPr>
        <w:rPr>
          <w:sz w:val="28"/>
          <w:szCs w:val="28"/>
        </w:rPr>
      </w:pPr>
    </w:p>
    <w:p w14:paraId="63C262C9" w14:textId="7B4F5E03" w:rsidR="00124345" w:rsidRDefault="008E6586" w:rsidP="00E57831">
      <w:pPr>
        <w:rPr>
          <w:sz w:val="28"/>
          <w:szCs w:val="28"/>
        </w:rPr>
      </w:pPr>
      <w:r w:rsidRPr="00124345">
        <w:rPr>
          <w:b/>
          <w:bCs/>
          <w:sz w:val="28"/>
          <w:szCs w:val="28"/>
        </w:rPr>
        <w:t>Development 1</w:t>
      </w:r>
      <w:r w:rsidR="004E3A5E" w:rsidRPr="00124345">
        <w:rPr>
          <w:b/>
          <w:bCs/>
          <w:sz w:val="28"/>
          <w:szCs w:val="28"/>
        </w:rPr>
        <w:t>1</w:t>
      </w:r>
      <w:r w:rsidR="00E57831" w:rsidRPr="00124345">
        <w:rPr>
          <w:b/>
          <w:bCs/>
          <w:sz w:val="28"/>
          <w:szCs w:val="28"/>
        </w:rPr>
        <w:t>:</w:t>
      </w:r>
      <w:r w:rsidR="00E57831">
        <w:rPr>
          <w:sz w:val="28"/>
          <w:szCs w:val="28"/>
        </w:rPr>
        <w:t xml:space="preserve"> </w:t>
      </w:r>
      <w:r w:rsidR="00124345" w:rsidRPr="00124345">
        <w:rPr>
          <w:b/>
          <w:bCs/>
          <w:sz w:val="28"/>
          <w:szCs w:val="28"/>
        </w:rPr>
        <w:t>Introduction of Leaving Cert Applied</w:t>
      </w:r>
    </w:p>
    <w:p w14:paraId="472852C5" w14:textId="11EC58A5" w:rsidR="0066297B" w:rsidRDefault="00DE55F4" w:rsidP="00E57831">
      <w:pPr>
        <w:rPr>
          <w:sz w:val="28"/>
          <w:szCs w:val="28"/>
        </w:rPr>
      </w:pPr>
      <w:r>
        <w:rPr>
          <w:sz w:val="28"/>
          <w:szCs w:val="28"/>
        </w:rPr>
        <w:t>T</w:t>
      </w:r>
      <w:r w:rsidR="00E57831">
        <w:rPr>
          <w:sz w:val="28"/>
          <w:szCs w:val="28"/>
        </w:rPr>
        <w:t>he intr</w:t>
      </w:r>
      <w:r w:rsidR="00E040BE">
        <w:rPr>
          <w:sz w:val="28"/>
          <w:szCs w:val="28"/>
        </w:rPr>
        <w:t xml:space="preserve">oduction of </w:t>
      </w:r>
      <w:r w:rsidR="00EC259B">
        <w:rPr>
          <w:sz w:val="28"/>
          <w:szCs w:val="28"/>
        </w:rPr>
        <w:t>LCA -L</w:t>
      </w:r>
      <w:r w:rsidR="00B137DB">
        <w:rPr>
          <w:sz w:val="28"/>
          <w:szCs w:val="28"/>
        </w:rPr>
        <w:t xml:space="preserve">eaving </w:t>
      </w:r>
      <w:r w:rsidR="004672FE">
        <w:rPr>
          <w:sz w:val="28"/>
          <w:szCs w:val="28"/>
        </w:rPr>
        <w:t xml:space="preserve">Certificate </w:t>
      </w:r>
      <w:r w:rsidR="00B137DB">
        <w:rPr>
          <w:sz w:val="28"/>
          <w:szCs w:val="28"/>
        </w:rPr>
        <w:t>Applied in 1995 as an alternative to the traditional Leaving Certifi</w:t>
      </w:r>
      <w:r w:rsidR="004672FE">
        <w:rPr>
          <w:sz w:val="28"/>
          <w:szCs w:val="28"/>
        </w:rPr>
        <w:t>cate</w:t>
      </w:r>
      <w:r w:rsidR="00E31D81">
        <w:rPr>
          <w:sz w:val="28"/>
          <w:szCs w:val="28"/>
        </w:rPr>
        <w:t xml:space="preserve">. The department </w:t>
      </w:r>
      <w:r w:rsidR="00194C83">
        <w:rPr>
          <w:sz w:val="28"/>
          <w:szCs w:val="28"/>
        </w:rPr>
        <w:t xml:space="preserve">of education says that the LCA Programme is “aimed at preparing students for adult and working </w:t>
      </w:r>
      <w:r w:rsidR="00127564">
        <w:rPr>
          <w:sz w:val="28"/>
          <w:szCs w:val="28"/>
        </w:rPr>
        <w:t>life” (</w:t>
      </w:r>
      <w:r w:rsidR="00EC7CAE">
        <w:rPr>
          <w:sz w:val="28"/>
          <w:szCs w:val="28"/>
        </w:rPr>
        <w:t>NCCA, Curriculum Online, Senior Cycle</w:t>
      </w:r>
      <w:r w:rsidR="003D4523">
        <w:rPr>
          <w:sz w:val="28"/>
          <w:szCs w:val="28"/>
        </w:rPr>
        <w:t xml:space="preserve">) </w:t>
      </w:r>
      <w:r w:rsidR="00C54E34">
        <w:rPr>
          <w:sz w:val="28"/>
          <w:szCs w:val="28"/>
        </w:rPr>
        <w:t xml:space="preserve">This enabled students </w:t>
      </w:r>
      <w:r w:rsidR="00F718B0">
        <w:rPr>
          <w:sz w:val="28"/>
          <w:szCs w:val="28"/>
        </w:rPr>
        <w:t xml:space="preserve">who for whatever reason </w:t>
      </w:r>
      <w:r w:rsidR="00B64A3E">
        <w:rPr>
          <w:sz w:val="28"/>
          <w:szCs w:val="28"/>
        </w:rPr>
        <w:t>do not</w:t>
      </w:r>
      <w:r w:rsidR="00F718B0">
        <w:rPr>
          <w:sz w:val="28"/>
          <w:szCs w:val="28"/>
        </w:rPr>
        <w:t xml:space="preserve"> complete the Leaving Certificate can still obtain </w:t>
      </w:r>
      <w:r w:rsidR="00F50816">
        <w:rPr>
          <w:sz w:val="28"/>
          <w:szCs w:val="28"/>
        </w:rPr>
        <w:t>an elevated level</w:t>
      </w:r>
      <w:r w:rsidR="006B4531">
        <w:rPr>
          <w:sz w:val="28"/>
          <w:szCs w:val="28"/>
        </w:rPr>
        <w:t xml:space="preserve"> of </w:t>
      </w:r>
      <w:r w:rsidR="00CD007A">
        <w:rPr>
          <w:sz w:val="28"/>
          <w:szCs w:val="28"/>
        </w:rPr>
        <w:t xml:space="preserve">academic </w:t>
      </w:r>
      <w:r w:rsidR="006B4531">
        <w:rPr>
          <w:sz w:val="28"/>
          <w:szCs w:val="28"/>
        </w:rPr>
        <w:t xml:space="preserve">education </w:t>
      </w:r>
      <w:r w:rsidR="00CD007A">
        <w:rPr>
          <w:sz w:val="28"/>
          <w:szCs w:val="28"/>
        </w:rPr>
        <w:t>combined with a</w:t>
      </w:r>
      <w:r w:rsidR="00650F29">
        <w:rPr>
          <w:sz w:val="28"/>
          <w:szCs w:val="28"/>
        </w:rPr>
        <w:t xml:space="preserve"> real-world</w:t>
      </w:r>
      <w:r w:rsidR="006B4531">
        <w:rPr>
          <w:sz w:val="28"/>
          <w:szCs w:val="28"/>
        </w:rPr>
        <w:t xml:space="preserve"> one that prepares them for </w:t>
      </w:r>
      <w:r w:rsidR="0066297B">
        <w:rPr>
          <w:sz w:val="28"/>
          <w:szCs w:val="28"/>
        </w:rPr>
        <w:t>working life.</w:t>
      </w:r>
    </w:p>
    <w:p w14:paraId="2F1629E4" w14:textId="77777777" w:rsidR="00906662" w:rsidRDefault="00906662" w:rsidP="00E57831">
      <w:pPr>
        <w:rPr>
          <w:sz w:val="28"/>
          <w:szCs w:val="28"/>
        </w:rPr>
      </w:pPr>
    </w:p>
    <w:p w14:paraId="6089C1C9" w14:textId="3FC24884" w:rsidR="00906662" w:rsidRPr="00124345" w:rsidRDefault="00906662" w:rsidP="00E57831">
      <w:pPr>
        <w:rPr>
          <w:b/>
          <w:bCs/>
          <w:sz w:val="28"/>
          <w:szCs w:val="28"/>
        </w:rPr>
      </w:pPr>
      <w:r w:rsidRPr="00124345">
        <w:rPr>
          <w:b/>
          <w:bCs/>
          <w:sz w:val="28"/>
          <w:szCs w:val="28"/>
        </w:rPr>
        <w:t xml:space="preserve">Development 12: </w:t>
      </w:r>
      <w:r w:rsidR="00124345">
        <w:rPr>
          <w:b/>
          <w:bCs/>
          <w:sz w:val="28"/>
          <w:szCs w:val="28"/>
        </w:rPr>
        <w:t>E</w:t>
      </w:r>
      <w:r w:rsidRPr="00124345">
        <w:rPr>
          <w:b/>
          <w:bCs/>
          <w:sz w:val="28"/>
          <w:szCs w:val="28"/>
        </w:rPr>
        <w:t xml:space="preserve">ducation </w:t>
      </w:r>
      <w:r w:rsidR="00124345">
        <w:rPr>
          <w:b/>
          <w:bCs/>
          <w:sz w:val="28"/>
          <w:szCs w:val="28"/>
        </w:rPr>
        <w:t>A</w:t>
      </w:r>
      <w:r w:rsidRPr="00124345">
        <w:rPr>
          <w:b/>
          <w:bCs/>
          <w:sz w:val="28"/>
          <w:szCs w:val="28"/>
        </w:rPr>
        <w:t>ct 1998</w:t>
      </w:r>
    </w:p>
    <w:p w14:paraId="1B64B650" w14:textId="28B38E8E" w:rsidR="00CD3BD3" w:rsidRDefault="0061242C" w:rsidP="00E57831">
      <w:pPr>
        <w:rPr>
          <w:sz w:val="28"/>
          <w:szCs w:val="28"/>
        </w:rPr>
      </w:pPr>
      <w:r>
        <w:rPr>
          <w:sz w:val="28"/>
          <w:szCs w:val="28"/>
        </w:rPr>
        <w:t xml:space="preserve"> </w:t>
      </w:r>
      <w:r w:rsidR="00A70F7C">
        <w:rPr>
          <w:sz w:val="28"/>
          <w:szCs w:val="28"/>
        </w:rPr>
        <w:t>Additionally in 1998 t</w:t>
      </w:r>
      <w:r w:rsidR="00757401">
        <w:rPr>
          <w:sz w:val="28"/>
          <w:szCs w:val="28"/>
        </w:rPr>
        <w:t xml:space="preserve">he Education Act </w:t>
      </w:r>
      <w:r w:rsidR="00A70F7C">
        <w:rPr>
          <w:sz w:val="28"/>
          <w:szCs w:val="28"/>
        </w:rPr>
        <w:t>was passed. It</w:t>
      </w:r>
      <w:r w:rsidR="00757401">
        <w:rPr>
          <w:sz w:val="28"/>
          <w:szCs w:val="28"/>
        </w:rPr>
        <w:t xml:space="preserve"> states that everyone has the right to an education that is inclusive of needs</w:t>
      </w:r>
      <w:r w:rsidR="00B4498F">
        <w:rPr>
          <w:sz w:val="28"/>
          <w:szCs w:val="28"/>
        </w:rPr>
        <w:t xml:space="preserve"> and </w:t>
      </w:r>
      <w:r w:rsidR="00757401">
        <w:rPr>
          <w:sz w:val="28"/>
          <w:szCs w:val="28"/>
        </w:rPr>
        <w:t>circumstances</w:t>
      </w:r>
      <w:r w:rsidR="00B4498F">
        <w:rPr>
          <w:sz w:val="28"/>
          <w:szCs w:val="28"/>
        </w:rPr>
        <w:t xml:space="preserve">, ensures equality of </w:t>
      </w:r>
      <w:r w:rsidR="00A70F7C">
        <w:rPr>
          <w:sz w:val="28"/>
          <w:szCs w:val="28"/>
        </w:rPr>
        <w:t>subject, access,</w:t>
      </w:r>
      <w:r w:rsidR="00B4498F">
        <w:rPr>
          <w:sz w:val="28"/>
          <w:szCs w:val="28"/>
        </w:rPr>
        <w:t xml:space="preserve"> and </w:t>
      </w:r>
      <w:r w:rsidR="000E0B95">
        <w:rPr>
          <w:sz w:val="28"/>
          <w:szCs w:val="28"/>
        </w:rPr>
        <w:t>emphasis</w:t>
      </w:r>
      <w:r w:rsidR="00F8473D">
        <w:rPr>
          <w:sz w:val="28"/>
          <w:szCs w:val="28"/>
        </w:rPr>
        <w:t xml:space="preserve"> the rights of parents </w:t>
      </w:r>
      <w:r w:rsidR="00AC4A37">
        <w:rPr>
          <w:sz w:val="28"/>
          <w:szCs w:val="28"/>
        </w:rPr>
        <w:t xml:space="preserve">to send their children to an </w:t>
      </w:r>
      <w:r w:rsidR="000E0B95">
        <w:rPr>
          <w:sz w:val="28"/>
          <w:szCs w:val="28"/>
        </w:rPr>
        <w:t>institution</w:t>
      </w:r>
      <w:r w:rsidR="00AC4A37">
        <w:rPr>
          <w:sz w:val="28"/>
          <w:szCs w:val="28"/>
        </w:rPr>
        <w:t xml:space="preserve"> of their choice and one which corresponds with the morals, beliefs and needs of spe</w:t>
      </w:r>
      <w:r w:rsidR="000E0B95">
        <w:rPr>
          <w:sz w:val="28"/>
          <w:szCs w:val="28"/>
        </w:rPr>
        <w:t xml:space="preserve">cifically the </w:t>
      </w:r>
      <w:r w:rsidR="00AC4A37">
        <w:rPr>
          <w:sz w:val="28"/>
          <w:szCs w:val="28"/>
        </w:rPr>
        <w:t>child</w:t>
      </w:r>
      <w:r w:rsidR="009113DC">
        <w:rPr>
          <w:sz w:val="28"/>
          <w:szCs w:val="28"/>
        </w:rPr>
        <w:t>, including children</w:t>
      </w:r>
      <w:r w:rsidR="00026878">
        <w:rPr>
          <w:sz w:val="28"/>
          <w:szCs w:val="28"/>
        </w:rPr>
        <w:t xml:space="preserve"> diagnosed with special educational needs </w:t>
      </w:r>
      <w:r w:rsidR="000E0B95">
        <w:rPr>
          <w:sz w:val="28"/>
          <w:szCs w:val="28"/>
        </w:rPr>
        <w:t xml:space="preserve">but also the </w:t>
      </w:r>
      <w:r w:rsidR="00AC4A37">
        <w:rPr>
          <w:sz w:val="28"/>
          <w:szCs w:val="28"/>
        </w:rPr>
        <w:t>parents</w:t>
      </w:r>
      <w:r w:rsidR="000E0B95">
        <w:rPr>
          <w:sz w:val="28"/>
          <w:szCs w:val="28"/>
        </w:rPr>
        <w:t>.</w:t>
      </w:r>
    </w:p>
    <w:p w14:paraId="2B12BD07" w14:textId="77777777" w:rsidR="00650F29" w:rsidRDefault="00650F29" w:rsidP="00E57831">
      <w:pPr>
        <w:rPr>
          <w:sz w:val="28"/>
          <w:szCs w:val="28"/>
        </w:rPr>
      </w:pPr>
    </w:p>
    <w:p w14:paraId="40031B98" w14:textId="0B70A931" w:rsidR="008E390F" w:rsidRPr="00124345" w:rsidRDefault="003722BC" w:rsidP="00E57831">
      <w:pPr>
        <w:rPr>
          <w:b/>
          <w:bCs/>
          <w:sz w:val="28"/>
          <w:szCs w:val="28"/>
        </w:rPr>
      </w:pPr>
      <w:r>
        <w:rPr>
          <w:b/>
          <w:bCs/>
          <w:sz w:val="28"/>
          <w:szCs w:val="28"/>
        </w:rPr>
        <w:t>In-depth</w:t>
      </w:r>
      <w:r w:rsidR="00F8227C">
        <w:rPr>
          <w:b/>
          <w:bCs/>
          <w:sz w:val="28"/>
          <w:szCs w:val="28"/>
        </w:rPr>
        <w:t xml:space="preserve"> Review of: </w:t>
      </w:r>
      <w:r w:rsidR="0066297B" w:rsidRPr="00124345">
        <w:rPr>
          <w:b/>
          <w:bCs/>
          <w:sz w:val="28"/>
          <w:szCs w:val="28"/>
        </w:rPr>
        <w:t>P</w:t>
      </w:r>
      <w:r w:rsidR="00F8227C">
        <w:rPr>
          <w:b/>
          <w:bCs/>
          <w:sz w:val="28"/>
          <w:szCs w:val="28"/>
        </w:rPr>
        <w:t xml:space="preserve">rogramme </w:t>
      </w:r>
      <w:r>
        <w:rPr>
          <w:b/>
          <w:bCs/>
          <w:sz w:val="28"/>
          <w:szCs w:val="28"/>
        </w:rPr>
        <w:t>for</w:t>
      </w:r>
      <w:r w:rsidR="00F8227C">
        <w:rPr>
          <w:b/>
          <w:bCs/>
          <w:sz w:val="28"/>
          <w:szCs w:val="28"/>
        </w:rPr>
        <w:t xml:space="preserve"> Action in Education </w:t>
      </w:r>
    </w:p>
    <w:p w14:paraId="4CAA60AB" w14:textId="22773BE8" w:rsidR="009B5785" w:rsidRDefault="00D91542" w:rsidP="00E57831">
      <w:pPr>
        <w:rPr>
          <w:sz w:val="28"/>
          <w:szCs w:val="28"/>
        </w:rPr>
      </w:pPr>
      <w:r>
        <w:rPr>
          <w:sz w:val="28"/>
          <w:szCs w:val="28"/>
        </w:rPr>
        <w:t xml:space="preserve">From </w:t>
      </w:r>
      <w:r w:rsidR="00AC04AE">
        <w:rPr>
          <w:sz w:val="28"/>
          <w:szCs w:val="28"/>
        </w:rPr>
        <w:t xml:space="preserve">examining the </w:t>
      </w:r>
      <w:r w:rsidR="002D151F">
        <w:rPr>
          <w:sz w:val="28"/>
          <w:szCs w:val="28"/>
        </w:rPr>
        <w:t>findings,</w:t>
      </w:r>
      <w:r w:rsidR="00AC04AE">
        <w:rPr>
          <w:sz w:val="28"/>
          <w:szCs w:val="28"/>
        </w:rPr>
        <w:t xml:space="preserve"> the Programme for Action in Education </w:t>
      </w:r>
      <w:r w:rsidR="00944175">
        <w:rPr>
          <w:sz w:val="28"/>
          <w:szCs w:val="28"/>
        </w:rPr>
        <w:t xml:space="preserve">is </w:t>
      </w:r>
      <w:r w:rsidR="00147715">
        <w:rPr>
          <w:sz w:val="28"/>
          <w:szCs w:val="28"/>
        </w:rPr>
        <w:t xml:space="preserve">a key development in Second level education that impacted the Irish Education </w:t>
      </w:r>
      <w:r w:rsidR="00826A57">
        <w:rPr>
          <w:sz w:val="28"/>
          <w:szCs w:val="28"/>
        </w:rPr>
        <w:t>system</w:t>
      </w:r>
      <w:r w:rsidR="00147715">
        <w:rPr>
          <w:sz w:val="28"/>
          <w:szCs w:val="28"/>
        </w:rPr>
        <w:t xml:space="preserve"> in such a way that </w:t>
      </w:r>
      <w:r w:rsidR="002404A8">
        <w:rPr>
          <w:sz w:val="28"/>
          <w:szCs w:val="28"/>
        </w:rPr>
        <w:t xml:space="preserve">caused </w:t>
      </w:r>
      <w:r w:rsidR="00826A57">
        <w:rPr>
          <w:sz w:val="28"/>
          <w:szCs w:val="28"/>
        </w:rPr>
        <w:t>vast</w:t>
      </w:r>
      <w:r w:rsidR="002404A8">
        <w:rPr>
          <w:sz w:val="28"/>
          <w:szCs w:val="28"/>
        </w:rPr>
        <w:t xml:space="preserve"> developments </w:t>
      </w:r>
      <w:r w:rsidR="00826A57">
        <w:rPr>
          <w:sz w:val="28"/>
          <w:szCs w:val="28"/>
        </w:rPr>
        <w:t xml:space="preserve">in curriculum, </w:t>
      </w:r>
      <w:r w:rsidR="00934A65">
        <w:rPr>
          <w:sz w:val="28"/>
          <w:szCs w:val="28"/>
        </w:rPr>
        <w:t>syllabi,</w:t>
      </w:r>
      <w:r w:rsidR="00826A57">
        <w:rPr>
          <w:sz w:val="28"/>
          <w:szCs w:val="28"/>
        </w:rPr>
        <w:t xml:space="preserve"> and approach to teaching</w:t>
      </w:r>
      <w:r w:rsidR="00C66911">
        <w:rPr>
          <w:sz w:val="28"/>
          <w:szCs w:val="28"/>
        </w:rPr>
        <w:t xml:space="preserve">. </w:t>
      </w:r>
      <w:r w:rsidR="00DC11D4">
        <w:rPr>
          <w:sz w:val="28"/>
          <w:szCs w:val="28"/>
        </w:rPr>
        <w:t xml:space="preserve">The main principles of the programme ensured </w:t>
      </w:r>
      <w:r w:rsidR="00C53E0A">
        <w:rPr>
          <w:sz w:val="28"/>
          <w:szCs w:val="28"/>
        </w:rPr>
        <w:t xml:space="preserve">that everyone had access to education </w:t>
      </w:r>
      <w:r w:rsidR="000D4663">
        <w:rPr>
          <w:sz w:val="28"/>
          <w:szCs w:val="28"/>
        </w:rPr>
        <w:t xml:space="preserve">that </w:t>
      </w:r>
      <w:r w:rsidR="00A4372B">
        <w:rPr>
          <w:sz w:val="28"/>
          <w:szCs w:val="28"/>
        </w:rPr>
        <w:t xml:space="preserve">would provide “equal opportunities </w:t>
      </w:r>
      <w:r w:rsidR="00014D64">
        <w:rPr>
          <w:sz w:val="28"/>
          <w:szCs w:val="28"/>
        </w:rPr>
        <w:t>for educational advancement” (Walsh,2011, p.26)</w:t>
      </w:r>
      <w:r w:rsidR="000D4663">
        <w:rPr>
          <w:sz w:val="28"/>
          <w:szCs w:val="28"/>
        </w:rPr>
        <w:t xml:space="preserve">, to do this Minster Hussey suggested </w:t>
      </w:r>
      <w:r w:rsidR="00D82893">
        <w:rPr>
          <w:sz w:val="28"/>
          <w:szCs w:val="28"/>
        </w:rPr>
        <w:t xml:space="preserve">that the “system requires updating on a continued </w:t>
      </w:r>
      <w:r w:rsidR="00BC147B">
        <w:rPr>
          <w:sz w:val="28"/>
          <w:szCs w:val="28"/>
        </w:rPr>
        <w:t>basis” (</w:t>
      </w:r>
      <w:r w:rsidR="00FA1C25">
        <w:rPr>
          <w:sz w:val="28"/>
          <w:szCs w:val="28"/>
        </w:rPr>
        <w:t xml:space="preserve"> Hussey</w:t>
      </w:r>
      <w:r w:rsidR="002E0BFB">
        <w:rPr>
          <w:sz w:val="28"/>
          <w:szCs w:val="28"/>
        </w:rPr>
        <w:t xml:space="preserve">, </w:t>
      </w:r>
      <w:r w:rsidR="00FA1C25">
        <w:rPr>
          <w:sz w:val="28"/>
          <w:szCs w:val="28"/>
        </w:rPr>
        <w:t>1984)</w:t>
      </w:r>
      <w:r w:rsidR="00ED177D">
        <w:rPr>
          <w:sz w:val="28"/>
          <w:szCs w:val="28"/>
        </w:rPr>
        <w:t xml:space="preserve"> to ensure the </w:t>
      </w:r>
      <w:r w:rsidR="00C527A7">
        <w:rPr>
          <w:sz w:val="28"/>
          <w:szCs w:val="28"/>
        </w:rPr>
        <w:t xml:space="preserve">structure </w:t>
      </w:r>
      <w:r w:rsidR="00ED177D">
        <w:rPr>
          <w:sz w:val="28"/>
          <w:szCs w:val="28"/>
        </w:rPr>
        <w:t>was providing students with the most up to date</w:t>
      </w:r>
      <w:r w:rsidR="004A7BEF">
        <w:rPr>
          <w:sz w:val="28"/>
          <w:szCs w:val="28"/>
        </w:rPr>
        <w:t xml:space="preserve"> education that would be </w:t>
      </w:r>
      <w:r w:rsidR="00C527A7">
        <w:rPr>
          <w:sz w:val="28"/>
          <w:szCs w:val="28"/>
        </w:rPr>
        <w:t xml:space="preserve">adaptable </w:t>
      </w:r>
      <w:r w:rsidR="00BA2507">
        <w:rPr>
          <w:sz w:val="28"/>
          <w:szCs w:val="28"/>
        </w:rPr>
        <w:t>to</w:t>
      </w:r>
      <w:r w:rsidR="00C527A7">
        <w:rPr>
          <w:sz w:val="28"/>
          <w:szCs w:val="28"/>
        </w:rPr>
        <w:t xml:space="preserve"> topics</w:t>
      </w:r>
      <w:r w:rsidR="00BA2507">
        <w:rPr>
          <w:sz w:val="28"/>
          <w:szCs w:val="28"/>
        </w:rPr>
        <w:t xml:space="preserve"> such as technology, employment</w:t>
      </w:r>
      <w:r w:rsidR="00C527A7">
        <w:rPr>
          <w:sz w:val="28"/>
          <w:szCs w:val="28"/>
        </w:rPr>
        <w:t>,</w:t>
      </w:r>
      <w:r w:rsidR="00BA2507">
        <w:rPr>
          <w:sz w:val="28"/>
          <w:szCs w:val="28"/>
        </w:rPr>
        <w:t xml:space="preserve"> </w:t>
      </w:r>
      <w:r w:rsidR="00BA2507">
        <w:rPr>
          <w:sz w:val="28"/>
          <w:szCs w:val="28"/>
        </w:rPr>
        <w:lastRenderedPageBreak/>
        <w:t>etc.</w:t>
      </w:r>
      <w:r w:rsidR="00ED177D">
        <w:rPr>
          <w:sz w:val="28"/>
          <w:szCs w:val="28"/>
        </w:rPr>
        <w:t xml:space="preserve"> </w:t>
      </w:r>
      <w:r w:rsidR="00BA2507">
        <w:rPr>
          <w:sz w:val="28"/>
          <w:szCs w:val="28"/>
        </w:rPr>
        <w:t>T</w:t>
      </w:r>
      <w:r w:rsidR="00DC0928">
        <w:rPr>
          <w:sz w:val="28"/>
          <w:szCs w:val="28"/>
        </w:rPr>
        <w:t xml:space="preserve">he </w:t>
      </w:r>
      <w:r w:rsidR="0062230A">
        <w:rPr>
          <w:sz w:val="28"/>
          <w:szCs w:val="28"/>
        </w:rPr>
        <w:t>programme</w:t>
      </w:r>
      <w:r w:rsidR="00714586">
        <w:rPr>
          <w:sz w:val="28"/>
          <w:szCs w:val="28"/>
        </w:rPr>
        <w:t xml:space="preserve"> </w:t>
      </w:r>
      <w:r w:rsidR="00C527A7">
        <w:rPr>
          <w:sz w:val="28"/>
          <w:szCs w:val="28"/>
        </w:rPr>
        <w:t>additionally</w:t>
      </w:r>
      <w:r w:rsidR="00714586">
        <w:rPr>
          <w:sz w:val="28"/>
          <w:szCs w:val="28"/>
        </w:rPr>
        <w:t xml:space="preserve"> brought attention to gender inequalities within the </w:t>
      </w:r>
      <w:r w:rsidR="00C527A7">
        <w:rPr>
          <w:sz w:val="28"/>
          <w:szCs w:val="28"/>
        </w:rPr>
        <w:t xml:space="preserve">academic system </w:t>
      </w:r>
      <w:r w:rsidR="00134193">
        <w:rPr>
          <w:sz w:val="28"/>
          <w:szCs w:val="28"/>
        </w:rPr>
        <w:t xml:space="preserve">including sexism and </w:t>
      </w:r>
      <w:r w:rsidR="005C187D">
        <w:rPr>
          <w:sz w:val="28"/>
          <w:szCs w:val="28"/>
        </w:rPr>
        <w:t>stereotyping</w:t>
      </w:r>
      <w:r w:rsidR="00134193">
        <w:rPr>
          <w:sz w:val="28"/>
          <w:szCs w:val="28"/>
        </w:rPr>
        <w:t xml:space="preserve"> </w:t>
      </w:r>
      <w:r w:rsidR="00D05413">
        <w:rPr>
          <w:sz w:val="28"/>
          <w:szCs w:val="28"/>
        </w:rPr>
        <w:t xml:space="preserve">within </w:t>
      </w:r>
      <w:r w:rsidR="005C2448">
        <w:rPr>
          <w:sz w:val="28"/>
          <w:szCs w:val="28"/>
        </w:rPr>
        <w:t>schoolbooks</w:t>
      </w:r>
      <w:r w:rsidR="004E344E">
        <w:rPr>
          <w:sz w:val="28"/>
          <w:szCs w:val="28"/>
        </w:rPr>
        <w:t>, inadequate representation of female management on school boards and curriculum boards</w:t>
      </w:r>
      <w:r w:rsidR="00EB5366">
        <w:rPr>
          <w:sz w:val="28"/>
          <w:szCs w:val="28"/>
        </w:rPr>
        <w:t xml:space="preserve"> and inequality </w:t>
      </w:r>
      <w:r w:rsidR="00423917">
        <w:rPr>
          <w:sz w:val="28"/>
          <w:szCs w:val="28"/>
        </w:rPr>
        <w:t>approach</w:t>
      </w:r>
      <w:r w:rsidR="00294630">
        <w:rPr>
          <w:sz w:val="28"/>
          <w:szCs w:val="28"/>
        </w:rPr>
        <w:t xml:space="preserve"> projected from teachers. The </w:t>
      </w:r>
      <w:r w:rsidR="005C2448">
        <w:rPr>
          <w:sz w:val="28"/>
          <w:szCs w:val="28"/>
        </w:rPr>
        <w:t>Programme</w:t>
      </w:r>
      <w:r w:rsidR="008D6867">
        <w:rPr>
          <w:sz w:val="28"/>
          <w:szCs w:val="28"/>
        </w:rPr>
        <w:t xml:space="preserve"> for Action in </w:t>
      </w:r>
      <w:r w:rsidR="005C2448">
        <w:rPr>
          <w:sz w:val="28"/>
          <w:szCs w:val="28"/>
        </w:rPr>
        <w:t>Education</w:t>
      </w:r>
      <w:r w:rsidR="008D6867">
        <w:rPr>
          <w:sz w:val="28"/>
          <w:szCs w:val="28"/>
        </w:rPr>
        <w:t xml:space="preserve"> stated it would </w:t>
      </w:r>
      <w:r w:rsidR="005C2448">
        <w:rPr>
          <w:sz w:val="28"/>
          <w:szCs w:val="28"/>
        </w:rPr>
        <w:t>discuss</w:t>
      </w:r>
      <w:r w:rsidR="004C2163">
        <w:rPr>
          <w:sz w:val="28"/>
          <w:szCs w:val="28"/>
        </w:rPr>
        <w:t xml:space="preserve"> with </w:t>
      </w:r>
      <w:r w:rsidR="005C2448">
        <w:rPr>
          <w:sz w:val="28"/>
          <w:szCs w:val="28"/>
        </w:rPr>
        <w:t>schoolbook</w:t>
      </w:r>
      <w:r w:rsidR="004C2163">
        <w:rPr>
          <w:sz w:val="28"/>
          <w:szCs w:val="28"/>
        </w:rPr>
        <w:t xml:space="preserve"> publishers about the to</w:t>
      </w:r>
      <w:r w:rsidR="005C2448">
        <w:rPr>
          <w:sz w:val="28"/>
          <w:szCs w:val="28"/>
        </w:rPr>
        <w:t xml:space="preserve">pic of </w:t>
      </w:r>
      <w:r w:rsidR="004C2163">
        <w:rPr>
          <w:sz w:val="28"/>
          <w:szCs w:val="28"/>
        </w:rPr>
        <w:t>sexism</w:t>
      </w:r>
      <w:r w:rsidR="005C2448">
        <w:rPr>
          <w:sz w:val="28"/>
          <w:szCs w:val="28"/>
        </w:rPr>
        <w:t xml:space="preserve"> and stereotyping</w:t>
      </w:r>
      <w:r w:rsidR="008A403A">
        <w:rPr>
          <w:sz w:val="28"/>
          <w:szCs w:val="28"/>
        </w:rPr>
        <w:t xml:space="preserve">, would establish a system for fair </w:t>
      </w:r>
      <w:r w:rsidR="00127564">
        <w:rPr>
          <w:sz w:val="28"/>
          <w:szCs w:val="28"/>
        </w:rPr>
        <w:t>representation</w:t>
      </w:r>
      <w:r w:rsidR="008A403A">
        <w:rPr>
          <w:sz w:val="28"/>
          <w:szCs w:val="28"/>
        </w:rPr>
        <w:t xml:space="preserve"> </w:t>
      </w:r>
      <w:r w:rsidR="00A76157">
        <w:rPr>
          <w:sz w:val="28"/>
          <w:szCs w:val="28"/>
        </w:rPr>
        <w:t xml:space="preserve">of both male and female on boards and set up </w:t>
      </w:r>
      <w:r w:rsidR="00127564">
        <w:rPr>
          <w:sz w:val="28"/>
          <w:szCs w:val="28"/>
        </w:rPr>
        <w:t>in-service</w:t>
      </w:r>
      <w:r w:rsidR="00A76157">
        <w:rPr>
          <w:sz w:val="28"/>
          <w:szCs w:val="28"/>
        </w:rPr>
        <w:t xml:space="preserve"> days for teachers </w:t>
      </w:r>
      <w:r w:rsidR="00320946">
        <w:rPr>
          <w:sz w:val="28"/>
          <w:szCs w:val="28"/>
        </w:rPr>
        <w:t>to be</w:t>
      </w:r>
      <w:r w:rsidR="00A70F7C">
        <w:rPr>
          <w:sz w:val="28"/>
          <w:szCs w:val="28"/>
        </w:rPr>
        <w:t xml:space="preserve"> further </w:t>
      </w:r>
      <w:r w:rsidR="00A76157">
        <w:rPr>
          <w:sz w:val="28"/>
          <w:szCs w:val="28"/>
        </w:rPr>
        <w:t>educat</w:t>
      </w:r>
      <w:r w:rsidR="00A70F7C">
        <w:rPr>
          <w:sz w:val="28"/>
          <w:szCs w:val="28"/>
        </w:rPr>
        <w:t>ed</w:t>
      </w:r>
      <w:r w:rsidR="00A76157">
        <w:rPr>
          <w:sz w:val="28"/>
          <w:szCs w:val="28"/>
        </w:rPr>
        <w:t xml:space="preserve"> on the damage of sexism within the classroom</w:t>
      </w:r>
      <w:r w:rsidR="00127564">
        <w:rPr>
          <w:sz w:val="28"/>
          <w:szCs w:val="28"/>
        </w:rPr>
        <w:t xml:space="preserve"> and how to converse in an appropriate </w:t>
      </w:r>
      <w:r w:rsidR="008601FA">
        <w:rPr>
          <w:sz w:val="28"/>
          <w:szCs w:val="28"/>
        </w:rPr>
        <w:t>manner (</w:t>
      </w:r>
      <w:r w:rsidR="00F50816">
        <w:rPr>
          <w:sz w:val="28"/>
          <w:szCs w:val="28"/>
        </w:rPr>
        <w:t>Hussey</w:t>
      </w:r>
      <w:r w:rsidR="00124345">
        <w:rPr>
          <w:sz w:val="28"/>
          <w:szCs w:val="28"/>
        </w:rPr>
        <w:t>,</w:t>
      </w:r>
      <w:r w:rsidR="00F50816">
        <w:rPr>
          <w:sz w:val="28"/>
          <w:szCs w:val="28"/>
        </w:rPr>
        <w:t>1984).</w:t>
      </w:r>
      <w:r w:rsidR="00127564">
        <w:rPr>
          <w:sz w:val="28"/>
          <w:szCs w:val="28"/>
        </w:rPr>
        <w:t xml:space="preserve"> </w:t>
      </w:r>
      <w:r w:rsidR="00330275">
        <w:rPr>
          <w:sz w:val="28"/>
          <w:szCs w:val="28"/>
        </w:rPr>
        <w:t>It is proposed that this programme is one of the most complex</w:t>
      </w:r>
      <w:r w:rsidR="00D02CB7">
        <w:rPr>
          <w:sz w:val="28"/>
          <w:szCs w:val="28"/>
        </w:rPr>
        <w:t xml:space="preserve"> advancements in </w:t>
      </w:r>
      <w:r w:rsidR="00084B00">
        <w:rPr>
          <w:sz w:val="28"/>
          <w:szCs w:val="28"/>
        </w:rPr>
        <w:t>Irish</w:t>
      </w:r>
      <w:r w:rsidR="00D02CB7">
        <w:rPr>
          <w:sz w:val="28"/>
          <w:szCs w:val="28"/>
        </w:rPr>
        <w:t xml:space="preserve"> education in centuries and catapulted </w:t>
      </w:r>
      <w:r w:rsidR="00084B00">
        <w:rPr>
          <w:sz w:val="28"/>
          <w:szCs w:val="28"/>
        </w:rPr>
        <w:t>Ireland</w:t>
      </w:r>
      <w:r w:rsidR="00D02CB7">
        <w:rPr>
          <w:sz w:val="28"/>
          <w:szCs w:val="28"/>
        </w:rPr>
        <w:t xml:space="preserve"> into a more catered </w:t>
      </w:r>
      <w:r w:rsidR="00051015">
        <w:rPr>
          <w:sz w:val="28"/>
          <w:szCs w:val="28"/>
        </w:rPr>
        <w:t xml:space="preserve">version of education, </w:t>
      </w:r>
      <w:r w:rsidR="00084B00">
        <w:rPr>
          <w:sz w:val="28"/>
          <w:szCs w:val="28"/>
        </w:rPr>
        <w:t>which</w:t>
      </w:r>
      <w:r w:rsidR="00051015">
        <w:rPr>
          <w:sz w:val="28"/>
          <w:szCs w:val="28"/>
        </w:rPr>
        <w:t xml:space="preserve"> applied </w:t>
      </w:r>
      <w:r w:rsidR="00084B00">
        <w:rPr>
          <w:sz w:val="28"/>
          <w:szCs w:val="28"/>
        </w:rPr>
        <w:t>modern</w:t>
      </w:r>
      <w:r w:rsidR="00051015">
        <w:rPr>
          <w:sz w:val="28"/>
          <w:szCs w:val="28"/>
        </w:rPr>
        <w:t xml:space="preserve"> </w:t>
      </w:r>
      <w:r w:rsidR="007D02A5">
        <w:rPr>
          <w:sz w:val="28"/>
          <w:szCs w:val="28"/>
        </w:rPr>
        <w:t xml:space="preserve">intellect with traditional reasoning that </w:t>
      </w:r>
      <w:r w:rsidR="00084B00">
        <w:rPr>
          <w:sz w:val="28"/>
          <w:szCs w:val="28"/>
        </w:rPr>
        <w:t>Ireland</w:t>
      </w:r>
      <w:r w:rsidR="007D02A5">
        <w:rPr>
          <w:sz w:val="28"/>
          <w:szCs w:val="28"/>
        </w:rPr>
        <w:t xml:space="preserve"> tries so hard to hold on to. </w:t>
      </w:r>
      <w:r w:rsidR="00C857F9">
        <w:rPr>
          <w:sz w:val="28"/>
          <w:szCs w:val="28"/>
        </w:rPr>
        <w:t xml:space="preserve">Students and teachers alike </w:t>
      </w:r>
      <w:r w:rsidR="00084B00">
        <w:rPr>
          <w:sz w:val="28"/>
          <w:szCs w:val="28"/>
        </w:rPr>
        <w:t>benefited</w:t>
      </w:r>
      <w:r w:rsidR="003F54A5">
        <w:rPr>
          <w:sz w:val="28"/>
          <w:szCs w:val="28"/>
        </w:rPr>
        <w:t xml:space="preserve"> </w:t>
      </w:r>
      <w:r w:rsidR="00C0069E">
        <w:rPr>
          <w:sz w:val="28"/>
          <w:szCs w:val="28"/>
        </w:rPr>
        <w:t>from</w:t>
      </w:r>
      <w:r w:rsidR="003F54A5">
        <w:rPr>
          <w:sz w:val="28"/>
          <w:szCs w:val="28"/>
        </w:rPr>
        <w:t xml:space="preserve"> this</w:t>
      </w:r>
      <w:r w:rsidR="00C0069E">
        <w:rPr>
          <w:sz w:val="28"/>
          <w:szCs w:val="28"/>
        </w:rPr>
        <w:t xml:space="preserve"> amplification</w:t>
      </w:r>
      <w:r w:rsidR="003F54A5">
        <w:rPr>
          <w:sz w:val="28"/>
          <w:szCs w:val="28"/>
        </w:rPr>
        <w:t xml:space="preserve"> </w:t>
      </w:r>
      <w:r w:rsidR="00B270C6">
        <w:rPr>
          <w:sz w:val="28"/>
          <w:szCs w:val="28"/>
        </w:rPr>
        <w:t xml:space="preserve">such examples of this </w:t>
      </w:r>
      <w:r w:rsidR="009B5785">
        <w:rPr>
          <w:sz w:val="28"/>
          <w:szCs w:val="28"/>
        </w:rPr>
        <w:t>are</w:t>
      </w:r>
      <w:r w:rsidR="00B270C6">
        <w:rPr>
          <w:sz w:val="28"/>
          <w:szCs w:val="28"/>
        </w:rPr>
        <w:t xml:space="preserve"> the </w:t>
      </w:r>
      <w:r w:rsidR="009B5785">
        <w:rPr>
          <w:sz w:val="28"/>
          <w:szCs w:val="28"/>
        </w:rPr>
        <w:t xml:space="preserve">clear </w:t>
      </w:r>
      <w:r w:rsidR="003F54A5">
        <w:rPr>
          <w:sz w:val="28"/>
          <w:szCs w:val="28"/>
        </w:rPr>
        <w:t xml:space="preserve">influx of </w:t>
      </w:r>
      <w:r w:rsidR="009B5785">
        <w:rPr>
          <w:sz w:val="28"/>
          <w:szCs w:val="28"/>
        </w:rPr>
        <w:t>tailored</w:t>
      </w:r>
      <w:r w:rsidR="004B7E91">
        <w:rPr>
          <w:sz w:val="28"/>
          <w:szCs w:val="28"/>
        </w:rPr>
        <w:t xml:space="preserve"> education programmes for </w:t>
      </w:r>
      <w:r w:rsidR="00084B00">
        <w:rPr>
          <w:sz w:val="28"/>
          <w:szCs w:val="28"/>
        </w:rPr>
        <w:t>children’s</w:t>
      </w:r>
      <w:r w:rsidR="004B7E91">
        <w:rPr>
          <w:sz w:val="28"/>
          <w:szCs w:val="28"/>
        </w:rPr>
        <w:t xml:space="preserve"> needs such as LCA and LCVP</w:t>
      </w:r>
      <w:r w:rsidR="00DE55F4">
        <w:rPr>
          <w:sz w:val="28"/>
          <w:szCs w:val="28"/>
        </w:rPr>
        <w:t>.</w:t>
      </w:r>
      <w:r w:rsidR="00320946">
        <w:rPr>
          <w:sz w:val="28"/>
          <w:szCs w:val="28"/>
        </w:rPr>
        <w:t xml:space="preserve"> The Programme was </w:t>
      </w:r>
      <w:r w:rsidR="00BA5576">
        <w:rPr>
          <w:sz w:val="28"/>
          <w:szCs w:val="28"/>
        </w:rPr>
        <w:t>phenomenally successful</w:t>
      </w:r>
      <w:r w:rsidR="00320946">
        <w:rPr>
          <w:sz w:val="28"/>
          <w:szCs w:val="28"/>
        </w:rPr>
        <w:t xml:space="preserve"> </w:t>
      </w:r>
      <w:r w:rsidR="00941D6B">
        <w:rPr>
          <w:sz w:val="28"/>
          <w:szCs w:val="28"/>
        </w:rPr>
        <w:t>and continues</w:t>
      </w:r>
      <w:r w:rsidR="00C158DC">
        <w:rPr>
          <w:sz w:val="28"/>
          <w:szCs w:val="28"/>
        </w:rPr>
        <w:t xml:space="preserve"> to ensure the fair education of all within the </w:t>
      </w:r>
      <w:r w:rsidR="00334C81">
        <w:rPr>
          <w:sz w:val="28"/>
          <w:szCs w:val="28"/>
        </w:rPr>
        <w:t>authority</w:t>
      </w:r>
      <w:r w:rsidR="00C158DC">
        <w:rPr>
          <w:sz w:val="28"/>
          <w:szCs w:val="28"/>
        </w:rPr>
        <w:t xml:space="preserve"> on the Irish Department of Education</w:t>
      </w:r>
      <w:r w:rsidR="00952F98">
        <w:rPr>
          <w:sz w:val="28"/>
          <w:szCs w:val="28"/>
        </w:rPr>
        <w:t>.</w:t>
      </w:r>
    </w:p>
    <w:p w14:paraId="4890667F" w14:textId="3FF57E23" w:rsidR="009B5785" w:rsidRDefault="009E7F4B" w:rsidP="00E57831">
      <w:pPr>
        <w:rPr>
          <w:sz w:val="28"/>
          <w:szCs w:val="28"/>
        </w:rPr>
      </w:pPr>
      <w:r>
        <w:rPr>
          <w:sz w:val="28"/>
          <w:szCs w:val="28"/>
        </w:rPr>
        <w:t xml:space="preserve"> </w:t>
      </w:r>
    </w:p>
    <w:p w14:paraId="0675AD36" w14:textId="1B80F029" w:rsidR="00124345" w:rsidRPr="00124345" w:rsidRDefault="00124345" w:rsidP="00E57831">
      <w:pPr>
        <w:rPr>
          <w:b/>
          <w:bCs/>
          <w:sz w:val="28"/>
          <w:szCs w:val="28"/>
        </w:rPr>
      </w:pPr>
      <w:r>
        <w:rPr>
          <w:b/>
          <w:bCs/>
          <w:sz w:val="28"/>
          <w:szCs w:val="28"/>
        </w:rPr>
        <w:t xml:space="preserve">Conclusion </w:t>
      </w:r>
    </w:p>
    <w:p w14:paraId="1610D606" w14:textId="41DEA12D" w:rsidR="009E7F4B" w:rsidRDefault="009E7F4B" w:rsidP="00E57831">
      <w:pPr>
        <w:rPr>
          <w:sz w:val="28"/>
          <w:szCs w:val="28"/>
        </w:rPr>
      </w:pPr>
      <w:r>
        <w:rPr>
          <w:sz w:val="28"/>
          <w:szCs w:val="28"/>
        </w:rPr>
        <w:t xml:space="preserve">In </w:t>
      </w:r>
      <w:r w:rsidR="005C548A">
        <w:rPr>
          <w:sz w:val="28"/>
          <w:szCs w:val="28"/>
        </w:rPr>
        <w:t>c</w:t>
      </w:r>
      <w:r>
        <w:rPr>
          <w:sz w:val="28"/>
          <w:szCs w:val="28"/>
        </w:rPr>
        <w:t xml:space="preserve">onclusion, </w:t>
      </w:r>
      <w:r w:rsidR="002702B5">
        <w:rPr>
          <w:sz w:val="28"/>
          <w:szCs w:val="28"/>
        </w:rPr>
        <w:t>the many</w:t>
      </w:r>
      <w:r>
        <w:rPr>
          <w:sz w:val="28"/>
          <w:szCs w:val="28"/>
        </w:rPr>
        <w:t xml:space="preserve"> key developments in Second level education </w:t>
      </w:r>
      <w:r w:rsidR="005F135E">
        <w:rPr>
          <w:sz w:val="28"/>
          <w:szCs w:val="28"/>
        </w:rPr>
        <w:t xml:space="preserve">since 1922 </w:t>
      </w:r>
      <w:r w:rsidR="00A336D6">
        <w:rPr>
          <w:sz w:val="28"/>
          <w:szCs w:val="28"/>
        </w:rPr>
        <w:t>are</w:t>
      </w:r>
      <w:r w:rsidR="005F135E">
        <w:rPr>
          <w:sz w:val="28"/>
          <w:szCs w:val="28"/>
        </w:rPr>
        <w:t xml:space="preserve"> astounding. These </w:t>
      </w:r>
      <w:r w:rsidR="002702B5">
        <w:rPr>
          <w:sz w:val="28"/>
          <w:szCs w:val="28"/>
        </w:rPr>
        <w:t>innovations</w:t>
      </w:r>
      <w:r w:rsidR="005F135E">
        <w:rPr>
          <w:sz w:val="28"/>
          <w:szCs w:val="28"/>
        </w:rPr>
        <w:t xml:space="preserve"> </w:t>
      </w:r>
      <w:r w:rsidR="002702B5">
        <w:rPr>
          <w:sz w:val="28"/>
          <w:szCs w:val="28"/>
        </w:rPr>
        <w:t>have</w:t>
      </w:r>
      <w:r w:rsidR="005F135E">
        <w:rPr>
          <w:sz w:val="28"/>
          <w:szCs w:val="28"/>
        </w:rPr>
        <w:t xml:space="preserve"> aided the education system to be an inclusive and </w:t>
      </w:r>
      <w:r w:rsidR="002702B5">
        <w:rPr>
          <w:sz w:val="28"/>
          <w:szCs w:val="28"/>
        </w:rPr>
        <w:t xml:space="preserve">welcoming place for all. </w:t>
      </w:r>
      <w:r w:rsidR="003A7F8C">
        <w:rPr>
          <w:sz w:val="28"/>
          <w:szCs w:val="28"/>
        </w:rPr>
        <w:t xml:space="preserve">The study into these developments </w:t>
      </w:r>
      <w:r w:rsidR="00F21A1B">
        <w:rPr>
          <w:sz w:val="28"/>
          <w:szCs w:val="28"/>
        </w:rPr>
        <w:t xml:space="preserve">were </w:t>
      </w:r>
      <w:r w:rsidR="008A3D9C">
        <w:rPr>
          <w:sz w:val="28"/>
          <w:szCs w:val="28"/>
        </w:rPr>
        <w:t>extremely</w:t>
      </w:r>
      <w:r w:rsidR="00F21A1B">
        <w:rPr>
          <w:sz w:val="28"/>
          <w:szCs w:val="28"/>
        </w:rPr>
        <w:t xml:space="preserve"> </w:t>
      </w:r>
      <w:r w:rsidR="008A3D9C">
        <w:rPr>
          <w:sz w:val="28"/>
          <w:szCs w:val="28"/>
        </w:rPr>
        <w:t>intriguing</w:t>
      </w:r>
      <w:r w:rsidR="00F21A1B">
        <w:rPr>
          <w:sz w:val="28"/>
          <w:szCs w:val="28"/>
        </w:rPr>
        <w:t xml:space="preserve"> and thought provoking due to the sheer amount of change that the system has experience over the past </w:t>
      </w:r>
      <w:r w:rsidR="00A244F9">
        <w:rPr>
          <w:sz w:val="28"/>
          <w:szCs w:val="28"/>
        </w:rPr>
        <w:t>one hundred</w:t>
      </w:r>
      <w:r w:rsidR="00F21A1B">
        <w:rPr>
          <w:sz w:val="28"/>
          <w:szCs w:val="28"/>
        </w:rPr>
        <w:t xml:space="preserve"> years all </w:t>
      </w:r>
      <w:r w:rsidR="00B0219C">
        <w:rPr>
          <w:sz w:val="28"/>
          <w:szCs w:val="28"/>
        </w:rPr>
        <w:t xml:space="preserve">provide, the children of </w:t>
      </w:r>
      <w:r w:rsidR="008A3D9C">
        <w:rPr>
          <w:sz w:val="28"/>
          <w:szCs w:val="28"/>
        </w:rPr>
        <w:t>Ireland</w:t>
      </w:r>
      <w:r w:rsidR="00B0219C">
        <w:rPr>
          <w:sz w:val="28"/>
          <w:szCs w:val="28"/>
        </w:rPr>
        <w:t xml:space="preserve"> with a form of </w:t>
      </w:r>
      <w:r w:rsidR="008A3D9C">
        <w:rPr>
          <w:sz w:val="28"/>
          <w:szCs w:val="28"/>
        </w:rPr>
        <w:t>education</w:t>
      </w:r>
      <w:r w:rsidR="00B0219C">
        <w:rPr>
          <w:sz w:val="28"/>
          <w:szCs w:val="28"/>
        </w:rPr>
        <w:t xml:space="preserve"> that </w:t>
      </w:r>
      <w:r w:rsidR="008A3D9C">
        <w:rPr>
          <w:sz w:val="28"/>
          <w:szCs w:val="28"/>
        </w:rPr>
        <w:t>envelopes</w:t>
      </w:r>
      <w:r w:rsidR="00CD4A5F">
        <w:rPr>
          <w:sz w:val="28"/>
          <w:szCs w:val="28"/>
        </w:rPr>
        <w:t xml:space="preserve"> their emotional, </w:t>
      </w:r>
      <w:r w:rsidR="00A244F9">
        <w:rPr>
          <w:sz w:val="28"/>
          <w:szCs w:val="28"/>
        </w:rPr>
        <w:t>physical,</w:t>
      </w:r>
      <w:r w:rsidR="00CD4A5F">
        <w:rPr>
          <w:sz w:val="28"/>
          <w:szCs w:val="28"/>
        </w:rPr>
        <w:t xml:space="preserve"> and </w:t>
      </w:r>
      <w:r w:rsidR="008A3D9C">
        <w:rPr>
          <w:sz w:val="28"/>
          <w:szCs w:val="28"/>
        </w:rPr>
        <w:t>psychological</w:t>
      </w:r>
      <w:r w:rsidR="00CD4A5F">
        <w:rPr>
          <w:sz w:val="28"/>
          <w:szCs w:val="28"/>
        </w:rPr>
        <w:t xml:space="preserve"> education in a</w:t>
      </w:r>
      <w:r w:rsidR="00A244F9">
        <w:rPr>
          <w:sz w:val="28"/>
          <w:szCs w:val="28"/>
        </w:rPr>
        <w:t xml:space="preserve"> </w:t>
      </w:r>
      <w:r w:rsidR="00CD4A5F">
        <w:rPr>
          <w:sz w:val="28"/>
          <w:szCs w:val="28"/>
        </w:rPr>
        <w:t xml:space="preserve">way that </w:t>
      </w:r>
      <w:r w:rsidR="008A3D9C">
        <w:rPr>
          <w:sz w:val="28"/>
          <w:szCs w:val="28"/>
        </w:rPr>
        <w:t xml:space="preserve">that progresses their minds to a new innovative form of thought. By </w:t>
      </w:r>
      <w:r w:rsidR="00E907DA">
        <w:rPr>
          <w:sz w:val="28"/>
          <w:szCs w:val="28"/>
        </w:rPr>
        <w:t xml:space="preserve">ensuring they are included, </w:t>
      </w:r>
      <w:r w:rsidR="00A244F9">
        <w:rPr>
          <w:sz w:val="28"/>
          <w:szCs w:val="28"/>
        </w:rPr>
        <w:t>protected,</w:t>
      </w:r>
      <w:r w:rsidR="00E907DA">
        <w:rPr>
          <w:sz w:val="28"/>
          <w:szCs w:val="28"/>
        </w:rPr>
        <w:t xml:space="preserve"> and have access to a form of education that fits their moral and </w:t>
      </w:r>
      <w:r w:rsidR="00A244F9">
        <w:rPr>
          <w:sz w:val="28"/>
          <w:szCs w:val="28"/>
        </w:rPr>
        <w:t>intellectual needs</w:t>
      </w:r>
      <w:r w:rsidR="008E7705">
        <w:rPr>
          <w:sz w:val="28"/>
          <w:szCs w:val="28"/>
        </w:rPr>
        <w:t>.</w:t>
      </w:r>
      <w:r w:rsidR="00B9028C">
        <w:rPr>
          <w:sz w:val="28"/>
          <w:szCs w:val="28"/>
        </w:rPr>
        <w:t xml:space="preserve"> </w:t>
      </w:r>
      <w:r w:rsidR="003D31B7">
        <w:rPr>
          <w:sz w:val="28"/>
          <w:szCs w:val="28"/>
        </w:rPr>
        <w:t xml:space="preserve">Significantly, </w:t>
      </w:r>
      <w:r w:rsidR="00B9028C">
        <w:rPr>
          <w:sz w:val="28"/>
          <w:szCs w:val="28"/>
        </w:rPr>
        <w:t>the</w:t>
      </w:r>
      <w:r w:rsidR="003D31B7">
        <w:rPr>
          <w:sz w:val="28"/>
          <w:szCs w:val="28"/>
        </w:rPr>
        <w:t xml:space="preserve">se developments have played a vital role in ensuring </w:t>
      </w:r>
      <w:r w:rsidR="008C0527">
        <w:rPr>
          <w:sz w:val="28"/>
          <w:szCs w:val="28"/>
        </w:rPr>
        <w:t xml:space="preserve">a structured </w:t>
      </w:r>
      <w:r w:rsidR="003D31B7">
        <w:rPr>
          <w:sz w:val="28"/>
          <w:szCs w:val="28"/>
        </w:rPr>
        <w:t xml:space="preserve">progression of </w:t>
      </w:r>
      <w:r w:rsidR="004B653F">
        <w:rPr>
          <w:sz w:val="28"/>
          <w:szCs w:val="28"/>
        </w:rPr>
        <w:t>child development at a key time in their lives</w:t>
      </w:r>
      <w:r w:rsidR="008C0527">
        <w:rPr>
          <w:sz w:val="28"/>
          <w:szCs w:val="28"/>
        </w:rPr>
        <w:t>.</w:t>
      </w:r>
      <w:r w:rsidR="004B653F">
        <w:rPr>
          <w:sz w:val="28"/>
          <w:szCs w:val="28"/>
        </w:rPr>
        <w:t xml:space="preserve"> </w:t>
      </w:r>
    </w:p>
    <w:p w14:paraId="473A7D0B" w14:textId="77777777" w:rsidR="007427EE" w:rsidRDefault="007427EE" w:rsidP="00E57831">
      <w:pPr>
        <w:rPr>
          <w:sz w:val="28"/>
          <w:szCs w:val="28"/>
        </w:rPr>
      </w:pPr>
    </w:p>
    <w:p w14:paraId="7A72CA15" w14:textId="77777777" w:rsidR="00952F98" w:rsidRDefault="00952F98" w:rsidP="00E57831">
      <w:pPr>
        <w:rPr>
          <w:b/>
          <w:bCs/>
          <w:sz w:val="28"/>
          <w:szCs w:val="28"/>
        </w:rPr>
      </w:pPr>
    </w:p>
    <w:p w14:paraId="6C8EC1C9" w14:textId="77777777" w:rsidR="00952F98" w:rsidRDefault="00952F98" w:rsidP="00E57831">
      <w:pPr>
        <w:rPr>
          <w:b/>
          <w:bCs/>
          <w:sz w:val="28"/>
          <w:szCs w:val="28"/>
        </w:rPr>
      </w:pPr>
    </w:p>
    <w:p w14:paraId="2F79E956" w14:textId="20BF78EC" w:rsidR="00C26EB7" w:rsidRPr="00C26EB7" w:rsidRDefault="00C26EB7" w:rsidP="00E57831">
      <w:pPr>
        <w:rPr>
          <w:b/>
          <w:bCs/>
          <w:sz w:val="28"/>
          <w:szCs w:val="28"/>
        </w:rPr>
      </w:pPr>
      <w:r w:rsidRPr="00C26EB7">
        <w:rPr>
          <w:b/>
          <w:bCs/>
          <w:sz w:val="28"/>
          <w:szCs w:val="28"/>
        </w:rPr>
        <w:lastRenderedPageBreak/>
        <w:t xml:space="preserve">Bibliography </w:t>
      </w:r>
    </w:p>
    <w:p w14:paraId="22ADE579" w14:textId="14DA199C" w:rsidR="00DC64A5" w:rsidRPr="00811C5A" w:rsidRDefault="008601FA" w:rsidP="00811C5A">
      <w:pPr>
        <w:pStyle w:val="ListParagraph"/>
        <w:numPr>
          <w:ilvl w:val="0"/>
          <w:numId w:val="2"/>
        </w:numPr>
        <w:rPr>
          <w:sz w:val="28"/>
          <w:szCs w:val="28"/>
        </w:rPr>
      </w:pPr>
      <w:r w:rsidRPr="00811C5A">
        <w:rPr>
          <w:sz w:val="28"/>
          <w:szCs w:val="28"/>
        </w:rPr>
        <w:t>Coolahan (</w:t>
      </w:r>
      <w:r w:rsidR="00E006E7" w:rsidRPr="00811C5A">
        <w:rPr>
          <w:sz w:val="28"/>
          <w:szCs w:val="28"/>
        </w:rPr>
        <w:t xml:space="preserve">1981), </w:t>
      </w:r>
      <w:r w:rsidR="00E006E7" w:rsidRPr="00811C5A">
        <w:rPr>
          <w:i/>
          <w:iCs/>
          <w:sz w:val="28"/>
          <w:szCs w:val="28"/>
        </w:rPr>
        <w:t>Irish Education: It is History &amp; Structure</w:t>
      </w:r>
      <w:r w:rsidR="005F42D4" w:rsidRPr="00811C5A">
        <w:rPr>
          <w:i/>
          <w:iCs/>
          <w:sz w:val="28"/>
          <w:szCs w:val="28"/>
        </w:rPr>
        <w:t xml:space="preserve">. </w:t>
      </w:r>
      <w:r w:rsidR="005F42D4" w:rsidRPr="00811C5A">
        <w:rPr>
          <w:sz w:val="28"/>
          <w:szCs w:val="28"/>
        </w:rPr>
        <w:t xml:space="preserve">Available at: </w:t>
      </w:r>
      <w:hyperlink r:id="rId8" w:history="1">
        <w:r w:rsidR="00F9491B" w:rsidRPr="00811C5A">
          <w:rPr>
            <w:rStyle w:val="Hyperlink"/>
            <w:sz w:val="28"/>
            <w:szCs w:val="28"/>
          </w:rPr>
          <w:t>https://books.google.ie/books/about/Irish_Education.html?id=E5drXAMpBDwC</w:t>
        </w:r>
      </w:hyperlink>
      <w:r w:rsidR="00F9491B" w:rsidRPr="00811C5A">
        <w:rPr>
          <w:sz w:val="28"/>
          <w:szCs w:val="28"/>
        </w:rPr>
        <w:t xml:space="preserve"> (Downloaded: 26 </w:t>
      </w:r>
      <w:r w:rsidR="00186E45" w:rsidRPr="00811C5A">
        <w:rPr>
          <w:sz w:val="28"/>
          <w:szCs w:val="28"/>
        </w:rPr>
        <w:t>November</w:t>
      </w:r>
      <w:r w:rsidR="00F9491B" w:rsidRPr="00811C5A">
        <w:rPr>
          <w:sz w:val="28"/>
          <w:szCs w:val="28"/>
        </w:rPr>
        <w:t xml:space="preserve"> </w:t>
      </w:r>
      <w:r w:rsidR="00186E45" w:rsidRPr="00811C5A">
        <w:rPr>
          <w:sz w:val="28"/>
          <w:szCs w:val="28"/>
        </w:rPr>
        <w:t>2021)</w:t>
      </w:r>
      <w:r w:rsidR="005C548A">
        <w:rPr>
          <w:sz w:val="28"/>
          <w:szCs w:val="28"/>
        </w:rPr>
        <w:t>.</w:t>
      </w:r>
    </w:p>
    <w:p w14:paraId="4E873454" w14:textId="03FF8085" w:rsidR="00A75BDE" w:rsidRPr="00811C5A" w:rsidRDefault="002D4BFD" w:rsidP="00811C5A">
      <w:pPr>
        <w:pStyle w:val="ListParagraph"/>
        <w:numPr>
          <w:ilvl w:val="0"/>
          <w:numId w:val="2"/>
        </w:numPr>
        <w:rPr>
          <w:sz w:val="28"/>
          <w:szCs w:val="28"/>
        </w:rPr>
      </w:pPr>
      <w:r w:rsidRPr="00811C5A">
        <w:rPr>
          <w:sz w:val="28"/>
          <w:szCs w:val="28"/>
        </w:rPr>
        <w:t xml:space="preserve">Government of </w:t>
      </w:r>
      <w:r w:rsidR="00DC64A5" w:rsidRPr="00811C5A">
        <w:rPr>
          <w:sz w:val="28"/>
          <w:szCs w:val="28"/>
        </w:rPr>
        <w:t xml:space="preserve">Ireland. </w:t>
      </w:r>
      <w:r w:rsidR="00DC64A5" w:rsidRPr="00811C5A">
        <w:rPr>
          <w:i/>
          <w:iCs/>
          <w:sz w:val="28"/>
          <w:szCs w:val="28"/>
        </w:rPr>
        <w:t xml:space="preserve">School </w:t>
      </w:r>
      <w:r w:rsidR="00DB2A9A" w:rsidRPr="00811C5A">
        <w:rPr>
          <w:i/>
          <w:iCs/>
          <w:sz w:val="28"/>
          <w:szCs w:val="28"/>
        </w:rPr>
        <w:t>Attendance</w:t>
      </w:r>
      <w:r w:rsidR="00DC64A5" w:rsidRPr="00811C5A">
        <w:rPr>
          <w:i/>
          <w:iCs/>
          <w:sz w:val="28"/>
          <w:szCs w:val="28"/>
        </w:rPr>
        <w:t xml:space="preserve"> Act</w:t>
      </w:r>
      <w:r w:rsidRPr="00811C5A">
        <w:rPr>
          <w:i/>
          <w:iCs/>
          <w:sz w:val="28"/>
          <w:szCs w:val="28"/>
        </w:rPr>
        <w:t xml:space="preserve"> </w:t>
      </w:r>
      <w:r w:rsidR="00DB2A9A" w:rsidRPr="00811C5A">
        <w:rPr>
          <w:sz w:val="28"/>
          <w:szCs w:val="28"/>
        </w:rPr>
        <w:t>(1925)</w:t>
      </w:r>
      <w:r w:rsidR="00186E45" w:rsidRPr="00811C5A">
        <w:rPr>
          <w:sz w:val="28"/>
          <w:szCs w:val="28"/>
        </w:rPr>
        <w:t xml:space="preserve"> </w:t>
      </w:r>
      <w:r w:rsidR="008E0DB6" w:rsidRPr="00811C5A">
        <w:rPr>
          <w:sz w:val="28"/>
          <w:szCs w:val="28"/>
        </w:rPr>
        <w:t>Dublin: Oireachtas</w:t>
      </w:r>
    </w:p>
    <w:p w14:paraId="060B20CC" w14:textId="0E153C7C" w:rsidR="006D3093" w:rsidRPr="00811C5A" w:rsidRDefault="007C208A" w:rsidP="00811C5A">
      <w:pPr>
        <w:pStyle w:val="ListParagraph"/>
        <w:numPr>
          <w:ilvl w:val="0"/>
          <w:numId w:val="2"/>
        </w:numPr>
        <w:rPr>
          <w:sz w:val="28"/>
          <w:szCs w:val="28"/>
        </w:rPr>
      </w:pPr>
      <w:r w:rsidRPr="00811C5A">
        <w:rPr>
          <w:i/>
          <w:iCs/>
          <w:sz w:val="28"/>
          <w:szCs w:val="28"/>
        </w:rPr>
        <w:t xml:space="preserve">History </w:t>
      </w:r>
      <w:r w:rsidR="00DF2EC9" w:rsidRPr="00811C5A">
        <w:rPr>
          <w:i/>
          <w:iCs/>
          <w:sz w:val="28"/>
          <w:szCs w:val="28"/>
        </w:rPr>
        <w:t>of ACCS.</w:t>
      </w:r>
      <w:r w:rsidR="000A0BA4" w:rsidRPr="00811C5A">
        <w:rPr>
          <w:i/>
          <w:iCs/>
          <w:sz w:val="28"/>
          <w:szCs w:val="28"/>
        </w:rPr>
        <w:t xml:space="preserve"> </w:t>
      </w:r>
      <w:r w:rsidR="008E0DB6" w:rsidRPr="00811C5A">
        <w:rPr>
          <w:sz w:val="28"/>
          <w:szCs w:val="28"/>
        </w:rPr>
        <w:t>Available at:</w:t>
      </w:r>
      <w:r w:rsidR="008E0DB6" w:rsidRPr="008E0DB6">
        <w:t xml:space="preserve"> </w:t>
      </w:r>
      <w:hyperlink r:id="rId9" w:history="1">
        <w:r w:rsidR="008E0DB6" w:rsidRPr="00811C5A">
          <w:rPr>
            <w:rStyle w:val="Hyperlink"/>
            <w:sz w:val="28"/>
            <w:szCs w:val="28"/>
          </w:rPr>
          <w:t>https://www.accs.ie/history-of-accs</w:t>
        </w:r>
      </w:hyperlink>
      <w:r w:rsidR="000A30E6" w:rsidRPr="00811C5A">
        <w:rPr>
          <w:sz w:val="28"/>
          <w:szCs w:val="28"/>
        </w:rPr>
        <w:t xml:space="preserve"> </w:t>
      </w:r>
      <w:r w:rsidR="00E4569D" w:rsidRPr="00811C5A">
        <w:rPr>
          <w:sz w:val="28"/>
          <w:szCs w:val="28"/>
        </w:rPr>
        <w:t>(</w:t>
      </w:r>
      <w:r w:rsidR="000A30E6" w:rsidRPr="00811C5A">
        <w:rPr>
          <w:sz w:val="28"/>
          <w:szCs w:val="28"/>
        </w:rPr>
        <w:t>Accessed: 1</w:t>
      </w:r>
      <w:r w:rsidR="000A30E6" w:rsidRPr="00811C5A">
        <w:rPr>
          <w:sz w:val="28"/>
          <w:szCs w:val="28"/>
          <w:vertAlign w:val="superscript"/>
        </w:rPr>
        <w:t>st</w:t>
      </w:r>
      <w:r w:rsidR="000A30E6" w:rsidRPr="00811C5A">
        <w:rPr>
          <w:sz w:val="28"/>
          <w:szCs w:val="28"/>
        </w:rPr>
        <w:t xml:space="preserve"> December 2021</w:t>
      </w:r>
      <w:r w:rsidR="00E4569D" w:rsidRPr="00811C5A">
        <w:rPr>
          <w:sz w:val="28"/>
          <w:szCs w:val="28"/>
        </w:rPr>
        <w:t>)</w:t>
      </w:r>
      <w:r w:rsidR="005C548A">
        <w:rPr>
          <w:sz w:val="28"/>
          <w:szCs w:val="28"/>
        </w:rPr>
        <w:t>.</w:t>
      </w:r>
    </w:p>
    <w:p w14:paraId="1EA81724" w14:textId="5E6620D1" w:rsidR="006D1413" w:rsidRPr="00811C5A" w:rsidRDefault="009C57B0" w:rsidP="00811C5A">
      <w:pPr>
        <w:pStyle w:val="ListParagraph"/>
        <w:numPr>
          <w:ilvl w:val="0"/>
          <w:numId w:val="2"/>
        </w:numPr>
        <w:rPr>
          <w:sz w:val="28"/>
          <w:szCs w:val="28"/>
        </w:rPr>
      </w:pPr>
      <w:r w:rsidRPr="00811C5A">
        <w:rPr>
          <w:sz w:val="28"/>
          <w:szCs w:val="28"/>
        </w:rPr>
        <w:t xml:space="preserve">Hussey, </w:t>
      </w:r>
      <w:r w:rsidR="00BB3C3A" w:rsidRPr="00811C5A">
        <w:rPr>
          <w:sz w:val="28"/>
          <w:szCs w:val="28"/>
        </w:rPr>
        <w:t>G (</w:t>
      </w:r>
      <w:r w:rsidRPr="00811C5A">
        <w:rPr>
          <w:sz w:val="28"/>
          <w:szCs w:val="28"/>
        </w:rPr>
        <w:t>1984)</w:t>
      </w:r>
      <w:r w:rsidR="00D466BE" w:rsidRPr="00811C5A">
        <w:rPr>
          <w:sz w:val="28"/>
          <w:szCs w:val="28"/>
        </w:rPr>
        <w:t>,</w:t>
      </w:r>
      <w:r w:rsidR="00D466BE">
        <w:rPr>
          <w:sz w:val="28"/>
          <w:szCs w:val="28"/>
        </w:rPr>
        <w:t>”</w:t>
      </w:r>
      <w:r w:rsidR="00D466BE" w:rsidRPr="00811C5A">
        <w:rPr>
          <w:i/>
          <w:iCs/>
          <w:sz w:val="28"/>
          <w:szCs w:val="28"/>
        </w:rPr>
        <w:t xml:space="preserve"> Programme</w:t>
      </w:r>
      <w:r w:rsidR="005D6674" w:rsidRPr="00811C5A">
        <w:rPr>
          <w:i/>
          <w:iCs/>
          <w:sz w:val="28"/>
          <w:szCs w:val="28"/>
        </w:rPr>
        <w:t xml:space="preserve"> for Action in Education: Statements</w:t>
      </w:r>
      <w:r w:rsidR="000E08AE">
        <w:rPr>
          <w:i/>
          <w:iCs/>
          <w:sz w:val="28"/>
          <w:szCs w:val="28"/>
        </w:rPr>
        <w:t>”</w:t>
      </w:r>
      <w:r w:rsidR="005D6674" w:rsidRPr="00811C5A">
        <w:rPr>
          <w:sz w:val="28"/>
          <w:szCs w:val="28"/>
        </w:rPr>
        <w:t>,</w:t>
      </w:r>
      <w:r w:rsidR="00EE65E9" w:rsidRPr="00811C5A">
        <w:rPr>
          <w:sz w:val="28"/>
          <w:szCs w:val="28"/>
        </w:rPr>
        <w:t xml:space="preserve"> Dublin:</w:t>
      </w:r>
      <w:r w:rsidR="005D6674" w:rsidRPr="00811C5A">
        <w:rPr>
          <w:sz w:val="28"/>
          <w:szCs w:val="28"/>
        </w:rPr>
        <w:t xml:space="preserve"> </w:t>
      </w:r>
      <w:r w:rsidR="00A64502" w:rsidRPr="00811C5A">
        <w:rPr>
          <w:sz w:val="28"/>
          <w:szCs w:val="28"/>
        </w:rPr>
        <w:t>Dail Eireann debate, 6</w:t>
      </w:r>
      <w:r w:rsidR="00A64502" w:rsidRPr="00811C5A">
        <w:rPr>
          <w:sz w:val="28"/>
          <w:szCs w:val="28"/>
          <w:vertAlign w:val="superscript"/>
        </w:rPr>
        <w:t>th</w:t>
      </w:r>
      <w:r w:rsidR="00A64502" w:rsidRPr="00811C5A">
        <w:rPr>
          <w:sz w:val="28"/>
          <w:szCs w:val="28"/>
        </w:rPr>
        <w:t xml:space="preserve"> March 1984</w:t>
      </w:r>
      <w:r w:rsidR="005C548A">
        <w:rPr>
          <w:sz w:val="28"/>
          <w:szCs w:val="28"/>
        </w:rPr>
        <w:t>.</w:t>
      </w:r>
    </w:p>
    <w:p w14:paraId="00872F3D" w14:textId="1823A181" w:rsidR="00BB3C3A" w:rsidRPr="00811C5A" w:rsidRDefault="00566D27" w:rsidP="00811C5A">
      <w:pPr>
        <w:pStyle w:val="ListParagraph"/>
        <w:numPr>
          <w:ilvl w:val="0"/>
          <w:numId w:val="2"/>
        </w:numPr>
        <w:rPr>
          <w:sz w:val="28"/>
          <w:szCs w:val="28"/>
        </w:rPr>
      </w:pPr>
      <w:r w:rsidRPr="00811C5A">
        <w:rPr>
          <w:sz w:val="28"/>
          <w:szCs w:val="28"/>
        </w:rPr>
        <w:t>LCA, Curriculum Online</w:t>
      </w:r>
      <w:r w:rsidR="00C06308" w:rsidRPr="00811C5A">
        <w:rPr>
          <w:sz w:val="28"/>
          <w:szCs w:val="28"/>
        </w:rPr>
        <w:t xml:space="preserve">. </w:t>
      </w:r>
      <w:r w:rsidR="00D530AC" w:rsidRPr="00811C5A">
        <w:rPr>
          <w:sz w:val="28"/>
          <w:szCs w:val="28"/>
        </w:rPr>
        <w:t>Available at:</w:t>
      </w:r>
      <w:r w:rsidR="00C06308" w:rsidRPr="00C06308">
        <w:t xml:space="preserve"> </w:t>
      </w:r>
      <w:hyperlink r:id="rId10" w:history="1">
        <w:r w:rsidR="00C06308" w:rsidRPr="00811C5A">
          <w:rPr>
            <w:rStyle w:val="Hyperlink"/>
            <w:sz w:val="28"/>
            <w:szCs w:val="28"/>
          </w:rPr>
          <w:t>https://www.curriculumonline.ie/Senior-cycle/LCA/</w:t>
        </w:r>
      </w:hyperlink>
      <w:r w:rsidR="00C06308" w:rsidRPr="00811C5A">
        <w:rPr>
          <w:sz w:val="28"/>
          <w:szCs w:val="28"/>
        </w:rPr>
        <w:t xml:space="preserve"> (Accessed on</w:t>
      </w:r>
      <w:r w:rsidR="00BB3C3A" w:rsidRPr="00811C5A">
        <w:rPr>
          <w:sz w:val="28"/>
          <w:szCs w:val="28"/>
        </w:rPr>
        <w:t>: 4</w:t>
      </w:r>
      <w:r w:rsidR="00BB3C3A" w:rsidRPr="00811C5A">
        <w:rPr>
          <w:sz w:val="28"/>
          <w:szCs w:val="28"/>
          <w:vertAlign w:val="superscript"/>
        </w:rPr>
        <w:t>th</w:t>
      </w:r>
      <w:r w:rsidR="00BB3C3A" w:rsidRPr="00811C5A">
        <w:rPr>
          <w:sz w:val="28"/>
          <w:szCs w:val="28"/>
        </w:rPr>
        <w:t xml:space="preserve"> December 2021)</w:t>
      </w:r>
      <w:r w:rsidR="005C548A">
        <w:rPr>
          <w:sz w:val="28"/>
          <w:szCs w:val="28"/>
        </w:rPr>
        <w:t>.</w:t>
      </w:r>
      <w:r w:rsidR="00C06308" w:rsidRPr="00811C5A">
        <w:rPr>
          <w:sz w:val="28"/>
          <w:szCs w:val="28"/>
        </w:rPr>
        <w:t xml:space="preserve"> </w:t>
      </w:r>
    </w:p>
    <w:p w14:paraId="3A607198" w14:textId="576FD087" w:rsidR="00D530B4" w:rsidRPr="000E08AE" w:rsidRDefault="00E00161" w:rsidP="00811C5A">
      <w:pPr>
        <w:pStyle w:val="ListParagraph"/>
        <w:numPr>
          <w:ilvl w:val="0"/>
          <w:numId w:val="2"/>
        </w:numPr>
        <w:rPr>
          <w:rStyle w:val="Hyperlink"/>
          <w:color w:val="auto"/>
          <w:sz w:val="28"/>
          <w:szCs w:val="28"/>
          <w:u w:val="none"/>
        </w:rPr>
      </w:pPr>
      <w:r w:rsidRPr="00811C5A">
        <w:rPr>
          <w:sz w:val="28"/>
          <w:szCs w:val="28"/>
        </w:rPr>
        <w:t xml:space="preserve">O’Malley, </w:t>
      </w:r>
      <w:r w:rsidR="008601FA" w:rsidRPr="00811C5A">
        <w:rPr>
          <w:sz w:val="28"/>
          <w:szCs w:val="28"/>
        </w:rPr>
        <w:t>D (</w:t>
      </w:r>
      <w:r w:rsidRPr="00811C5A">
        <w:rPr>
          <w:sz w:val="28"/>
          <w:szCs w:val="28"/>
        </w:rPr>
        <w:t>1966)</w:t>
      </w:r>
      <w:r w:rsidR="00254B0C" w:rsidRPr="00811C5A">
        <w:rPr>
          <w:sz w:val="28"/>
          <w:szCs w:val="28"/>
        </w:rPr>
        <w:t xml:space="preserve">, </w:t>
      </w:r>
      <w:r w:rsidR="00254B0C" w:rsidRPr="00811C5A">
        <w:rPr>
          <w:i/>
          <w:iCs/>
          <w:sz w:val="28"/>
          <w:szCs w:val="28"/>
        </w:rPr>
        <w:t>RTE Archives Free Secondary Education</w:t>
      </w:r>
      <w:r w:rsidR="00D766AB" w:rsidRPr="00811C5A">
        <w:rPr>
          <w:sz w:val="28"/>
          <w:szCs w:val="28"/>
        </w:rPr>
        <w:t>. Available at:</w:t>
      </w:r>
      <w:r w:rsidR="00D766AB" w:rsidRPr="00811C5A">
        <w:rPr>
          <w:sz w:val="20"/>
          <w:szCs w:val="20"/>
        </w:rPr>
        <w:t xml:space="preserve"> </w:t>
      </w:r>
      <w:hyperlink r:id="rId11" w:history="1">
        <w:r w:rsidR="00D766AB" w:rsidRPr="00811C5A">
          <w:rPr>
            <w:rStyle w:val="Hyperlink"/>
            <w:sz w:val="28"/>
            <w:szCs w:val="28"/>
          </w:rPr>
          <w:t>https://www.rte.ie/archives/2016/0907/814870-free-secondary-education/</w:t>
        </w:r>
      </w:hyperlink>
      <w:r w:rsidR="000E08AE">
        <w:rPr>
          <w:rStyle w:val="Hyperlink"/>
          <w:sz w:val="28"/>
          <w:szCs w:val="28"/>
        </w:rPr>
        <w:t xml:space="preserve"> </w:t>
      </w:r>
    </w:p>
    <w:p w14:paraId="43A4B6D7" w14:textId="006708D2" w:rsidR="000E08AE" w:rsidRPr="00811C5A" w:rsidRDefault="00A733E2" w:rsidP="000E08AE">
      <w:pPr>
        <w:pStyle w:val="ListParagraph"/>
        <w:rPr>
          <w:sz w:val="28"/>
          <w:szCs w:val="28"/>
        </w:rPr>
      </w:pPr>
      <w:r>
        <w:rPr>
          <w:sz w:val="28"/>
          <w:szCs w:val="28"/>
        </w:rPr>
        <w:t>(</w:t>
      </w:r>
      <w:r w:rsidR="000E08AE">
        <w:rPr>
          <w:sz w:val="28"/>
          <w:szCs w:val="28"/>
        </w:rPr>
        <w:t>Accessed on: 13</w:t>
      </w:r>
      <w:r w:rsidR="000E08AE">
        <w:rPr>
          <w:sz w:val="28"/>
          <w:szCs w:val="28"/>
          <w:vertAlign w:val="superscript"/>
        </w:rPr>
        <w:t xml:space="preserve">th </w:t>
      </w:r>
      <w:r w:rsidR="000E08AE">
        <w:rPr>
          <w:sz w:val="28"/>
          <w:szCs w:val="28"/>
        </w:rPr>
        <w:t xml:space="preserve">December </w:t>
      </w:r>
      <w:r>
        <w:rPr>
          <w:sz w:val="28"/>
          <w:szCs w:val="28"/>
        </w:rPr>
        <w:t>2021)</w:t>
      </w:r>
      <w:r w:rsidR="00D466BE">
        <w:rPr>
          <w:sz w:val="28"/>
          <w:szCs w:val="28"/>
        </w:rPr>
        <w:t>.</w:t>
      </w:r>
    </w:p>
    <w:p w14:paraId="4C6590F1" w14:textId="493F4C20" w:rsidR="00811C5A" w:rsidRDefault="008B6922" w:rsidP="00E47223">
      <w:pPr>
        <w:pStyle w:val="ListParagraph"/>
        <w:numPr>
          <w:ilvl w:val="0"/>
          <w:numId w:val="2"/>
        </w:numPr>
        <w:rPr>
          <w:sz w:val="28"/>
          <w:szCs w:val="28"/>
        </w:rPr>
      </w:pPr>
      <w:r w:rsidRPr="00811C5A">
        <w:rPr>
          <w:sz w:val="28"/>
          <w:szCs w:val="28"/>
        </w:rPr>
        <w:t>O’Reilly</w:t>
      </w:r>
      <w:r w:rsidR="008B0938" w:rsidRPr="00811C5A">
        <w:rPr>
          <w:sz w:val="28"/>
          <w:szCs w:val="28"/>
        </w:rPr>
        <w:t>, B(2012</w:t>
      </w:r>
      <w:r w:rsidR="00C705DC" w:rsidRPr="00811C5A">
        <w:rPr>
          <w:sz w:val="28"/>
          <w:szCs w:val="28"/>
        </w:rPr>
        <w:t>)</w:t>
      </w:r>
      <w:r w:rsidR="00E4569F" w:rsidRPr="00811C5A">
        <w:rPr>
          <w:sz w:val="28"/>
          <w:szCs w:val="28"/>
        </w:rPr>
        <w:t xml:space="preserve"> ‘</w:t>
      </w:r>
      <w:r w:rsidR="007B5A98" w:rsidRPr="00811C5A">
        <w:rPr>
          <w:i/>
          <w:iCs/>
          <w:sz w:val="28"/>
          <w:szCs w:val="28"/>
        </w:rPr>
        <w:t>E</w:t>
      </w:r>
      <w:r w:rsidR="00E4569F" w:rsidRPr="00811C5A">
        <w:rPr>
          <w:i/>
          <w:iCs/>
          <w:sz w:val="28"/>
          <w:szCs w:val="28"/>
        </w:rPr>
        <w:t>ducation Policy in Ireland since</w:t>
      </w:r>
      <w:r w:rsidR="007B5A98" w:rsidRPr="00811C5A">
        <w:rPr>
          <w:i/>
          <w:iCs/>
          <w:sz w:val="28"/>
          <w:szCs w:val="28"/>
        </w:rPr>
        <w:t xml:space="preserve"> the</w:t>
      </w:r>
      <w:r w:rsidR="00E4569F" w:rsidRPr="00811C5A">
        <w:rPr>
          <w:i/>
          <w:iCs/>
          <w:sz w:val="28"/>
          <w:szCs w:val="28"/>
        </w:rPr>
        <w:t xml:space="preserve"> 1</w:t>
      </w:r>
      <w:r w:rsidR="007B5A98" w:rsidRPr="00811C5A">
        <w:rPr>
          <w:i/>
          <w:iCs/>
          <w:sz w:val="28"/>
          <w:szCs w:val="28"/>
        </w:rPr>
        <w:t>9</w:t>
      </w:r>
      <w:r w:rsidR="00E4569F" w:rsidRPr="00811C5A">
        <w:rPr>
          <w:i/>
          <w:iCs/>
          <w:sz w:val="28"/>
          <w:szCs w:val="28"/>
        </w:rPr>
        <w:t>40’s</w:t>
      </w:r>
      <w:r w:rsidR="007B5A98" w:rsidRPr="00811C5A">
        <w:rPr>
          <w:i/>
          <w:iCs/>
          <w:sz w:val="28"/>
          <w:szCs w:val="28"/>
        </w:rPr>
        <w:t>’</w:t>
      </w:r>
      <w:r w:rsidR="0037485F" w:rsidRPr="00811C5A">
        <w:rPr>
          <w:i/>
          <w:iCs/>
          <w:sz w:val="28"/>
          <w:szCs w:val="28"/>
        </w:rPr>
        <w:t xml:space="preserve">, </w:t>
      </w:r>
      <w:r w:rsidR="0037485F" w:rsidRPr="00811C5A">
        <w:rPr>
          <w:sz w:val="28"/>
          <w:szCs w:val="28"/>
        </w:rPr>
        <w:t>Volume 4,</w:t>
      </w:r>
      <w:r w:rsidR="00BB19E6" w:rsidRPr="00811C5A">
        <w:rPr>
          <w:sz w:val="28"/>
          <w:szCs w:val="28"/>
        </w:rPr>
        <w:t xml:space="preserve"> Issue 1</w:t>
      </w:r>
      <w:r w:rsidR="004D2015" w:rsidRPr="00811C5A">
        <w:rPr>
          <w:sz w:val="28"/>
          <w:szCs w:val="28"/>
        </w:rPr>
        <w:t xml:space="preserve">, pp.242-243 </w:t>
      </w:r>
      <w:r w:rsidR="00740B3D" w:rsidRPr="00811C5A">
        <w:rPr>
          <w:sz w:val="28"/>
          <w:szCs w:val="28"/>
        </w:rPr>
        <w:t>Available at:</w:t>
      </w:r>
      <w:r w:rsidR="00740B3D" w:rsidRPr="00740B3D">
        <w:t xml:space="preserve"> </w:t>
      </w:r>
      <w:hyperlink r:id="rId12" w:history="1">
        <w:r w:rsidR="00740B3D" w:rsidRPr="00811C5A">
          <w:rPr>
            <w:rStyle w:val="Hyperlink"/>
            <w:sz w:val="28"/>
            <w:szCs w:val="28"/>
          </w:rPr>
          <w:t>http://ijse.padovauniversitypress.it/system/files/papers/2012_1_10.pdf</w:t>
        </w:r>
      </w:hyperlink>
      <w:r w:rsidR="00740B3D" w:rsidRPr="00811C5A">
        <w:rPr>
          <w:sz w:val="28"/>
          <w:szCs w:val="28"/>
        </w:rPr>
        <w:t xml:space="preserve"> </w:t>
      </w:r>
      <w:r w:rsidR="00D466BE">
        <w:rPr>
          <w:sz w:val="28"/>
          <w:szCs w:val="28"/>
        </w:rPr>
        <w:t>(</w:t>
      </w:r>
      <w:r w:rsidR="00724912" w:rsidRPr="00811C5A">
        <w:rPr>
          <w:sz w:val="28"/>
          <w:szCs w:val="28"/>
        </w:rPr>
        <w:t>Accessed on: 1</w:t>
      </w:r>
      <w:r w:rsidR="00724912" w:rsidRPr="00811C5A">
        <w:rPr>
          <w:sz w:val="28"/>
          <w:szCs w:val="28"/>
          <w:vertAlign w:val="superscript"/>
        </w:rPr>
        <w:t>st</w:t>
      </w:r>
      <w:r w:rsidR="00724912" w:rsidRPr="00811C5A">
        <w:rPr>
          <w:sz w:val="28"/>
          <w:szCs w:val="28"/>
        </w:rPr>
        <w:t xml:space="preserve"> of December 2021</w:t>
      </w:r>
      <w:r w:rsidR="00D466BE">
        <w:rPr>
          <w:sz w:val="28"/>
          <w:szCs w:val="28"/>
        </w:rPr>
        <w:t>).</w:t>
      </w:r>
    </w:p>
    <w:p w14:paraId="619648D9" w14:textId="1C583E9F" w:rsidR="008471BA" w:rsidRPr="00811C5A" w:rsidRDefault="00004211" w:rsidP="00E47223">
      <w:pPr>
        <w:pStyle w:val="ListParagraph"/>
        <w:numPr>
          <w:ilvl w:val="0"/>
          <w:numId w:val="2"/>
        </w:numPr>
        <w:rPr>
          <w:sz w:val="28"/>
          <w:szCs w:val="28"/>
        </w:rPr>
      </w:pPr>
      <w:r w:rsidRPr="00811C5A">
        <w:rPr>
          <w:sz w:val="28"/>
          <w:szCs w:val="28"/>
        </w:rPr>
        <w:t>Walsh,</w:t>
      </w:r>
      <w:r w:rsidR="001B7219" w:rsidRPr="00811C5A">
        <w:rPr>
          <w:sz w:val="28"/>
          <w:szCs w:val="28"/>
        </w:rPr>
        <w:t xml:space="preserve"> B</w:t>
      </w:r>
      <w:r w:rsidR="00672D99" w:rsidRPr="00811C5A">
        <w:rPr>
          <w:sz w:val="28"/>
          <w:szCs w:val="28"/>
        </w:rPr>
        <w:t xml:space="preserve"> </w:t>
      </w:r>
      <w:r w:rsidR="001B7219" w:rsidRPr="00811C5A">
        <w:rPr>
          <w:sz w:val="28"/>
          <w:szCs w:val="28"/>
        </w:rPr>
        <w:t>(2011)</w:t>
      </w:r>
      <w:r w:rsidR="000958C9" w:rsidRPr="00811C5A">
        <w:rPr>
          <w:i/>
          <w:iCs/>
          <w:sz w:val="28"/>
          <w:szCs w:val="28"/>
        </w:rPr>
        <w:t xml:space="preserve">, </w:t>
      </w:r>
      <w:r w:rsidR="000958C9" w:rsidRPr="00811C5A">
        <w:rPr>
          <w:i/>
          <w:iCs/>
          <w:sz w:val="28"/>
          <w:szCs w:val="28"/>
        </w:rPr>
        <w:t>Education Studies in Ireland: The Key Disciplines</w:t>
      </w:r>
      <w:r w:rsidR="00672D99" w:rsidRPr="00811C5A">
        <w:rPr>
          <w:sz w:val="28"/>
          <w:szCs w:val="28"/>
        </w:rPr>
        <w:t>. Ava</w:t>
      </w:r>
      <w:r w:rsidR="00D82D25" w:rsidRPr="00811C5A">
        <w:rPr>
          <w:sz w:val="28"/>
          <w:szCs w:val="28"/>
        </w:rPr>
        <w:t>ilable at:</w:t>
      </w:r>
      <w:r w:rsidR="00D82D25" w:rsidRPr="00D82D25">
        <w:t xml:space="preserve"> </w:t>
      </w:r>
      <w:hyperlink r:id="rId13" w:history="1">
        <w:r w:rsidR="008D4100" w:rsidRPr="00811C5A">
          <w:rPr>
            <w:rStyle w:val="Hyperlink"/>
            <w:sz w:val="28"/>
            <w:szCs w:val="28"/>
          </w:rPr>
          <w:t>https://classroom.google.com/w/MzIwNDAxNzQ0NjQz/t/all</w:t>
        </w:r>
      </w:hyperlink>
      <w:r w:rsidR="008D4100" w:rsidRPr="00811C5A">
        <w:rPr>
          <w:sz w:val="28"/>
          <w:szCs w:val="28"/>
        </w:rPr>
        <w:t xml:space="preserve"> </w:t>
      </w:r>
      <w:r w:rsidR="00C11EA7" w:rsidRPr="00811C5A">
        <w:rPr>
          <w:i/>
          <w:iCs/>
          <w:sz w:val="28"/>
          <w:szCs w:val="28"/>
        </w:rPr>
        <w:t xml:space="preserve"> </w:t>
      </w:r>
      <w:r w:rsidR="00A75BDE" w:rsidRPr="00811C5A">
        <w:rPr>
          <w:sz w:val="28"/>
          <w:szCs w:val="28"/>
        </w:rPr>
        <w:t>(Downloaded: 15 November 2021)</w:t>
      </w:r>
      <w:r w:rsidR="00D466BE">
        <w:rPr>
          <w:sz w:val="28"/>
          <w:szCs w:val="28"/>
        </w:rPr>
        <w:t>.</w:t>
      </w:r>
    </w:p>
    <w:p w14:paraId="30DEBC6B" w14:textId="1AD7CA0B" w:rsidR="00A75BDE" w:rsidRPr="00A75BDE" w:rsidRDefault="00A75BDE" w:rsidP="00E47223">
      <w:pPr>
        <w:rPr>
          <w:sz w:val="28"/>
          <w:szCs w:val="28"/>
        </w:rPr>
      </w:pPr>
    </w:p>
    <w:p w14:paraId="33377523" w14:textId="77777777" w:rsidR="008471BA" w:rsidRPr="00E47223" w:rsidRDefault="008471BA" w:rsidP="00E47223">
      <w:pPr>
        <w:rPr>
          <w:sz w:val="28"/>
          <w:szCs w:val="28"/>
        </w:rPr>
      </w:pPr>
    </w:p>
    <w:sectPr w:rsidR="008471BA" w:rsidRPr="00E472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CB764" w14:textId="77777777" w:rsidR="00C0309A" w:rsidRDefault="00C0309A" w:rsidP="00CA795B">
      <w:pPr>
        <w:spacing w:after="0" w:line="240" w:lineRule="auto"/>
      </w:pPr>
      <w:r>
        <w:separator/>
      </w:r>
    </w:p>
  </w:endnote>
  <w:endnote w:type="continuationSeparator" w:id="0">
    <w:p w14:paraId="7FD4234D" w14:textId="77777777" w:rsidR="00C0309A" w:rsidRDefault="00C0309A" w:rsidP="00CA79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249E8" w14:textId="77777777" w:rsidR="00C0309A" w:rsidRDefault="00C0309A" w:rsidP="00CA795B">
      <w:pPr>
        <w:spacing w:after="0" w:line="240" w:lineRule="auto"/>
      </w:pPr>
      <w:r>
        <w:separator/>
      </w:r>
    </w:p>
  </w:footnote>
  <w:footnote w:type="continuationSeparator" w:id="0">
    <w:p w14:paraId="56B23415" w14:textId="77777777" w:rsidR="00C0309A" w:rsidRDefault="00C0309A" w:rsidP="00CA79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962F25"/>
    <w:multiLevelType w:val="hybridMultilevel"/>
    <w:tmpl w:val="C98C83B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6C4A31D3"/>
    <w:multiLevelType w:val="hybridMultilevel"/>
    <w:tmpl w:val="2BDCF6C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ctiveWritingStyle w:appName="MSWord" w:lang="en-IE"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B37"/>
    <w:rsid w:val="00004211"/>
    <w:rsid w:val="000065F9"/>
    <w:rsid w:val="00010438"/>
    <w:rsid w:val="00014D64"/>
    <w:rsid w:val="00015AE7"/>
    <w:rsid w:val="00026878"/>
    <w:rsid w:val="00035456"/>
    <w:rsid w:val="0003691A"/>
    <w:rsid w:val="00051015"/>
    <w:rsid w:val="00053ABB"/>
    <w:rsid w:val="0007199C"/>
    <w:rsid w:val="00072764"/>
    <w:rsid w:val="000727A1"/>
    <w:rsid w:val="00075FAB"/>
    <w:rsid w:val="00080AB1"/>
    <w:rsid w:val="000823B5"/>
    <w:rsid w:val="00084B00"/>
    <w:rsid w:val="000958C9"/>
    <w:rsid w:val="000A0BA4"/>
    <w:rsid w:val="000A2205"/>
    <w:rsid w:val="000A30E6"/>
    <w:rsid w:val="000B1AEA"/>
    <w:rsid w:val="000D0302"/>
    <w:rsid w:val="000D4663"/>
    <w:rsid w:val="000E08AE"/>
    <w:rsid w:val="000E0B95"/>
    <w:rsid w:val="000E700B"/>
    <w:rsid w:val="000F1252"/>
    <w:rsid w:val="000F4EDF"/>
    <w:rsid w:val="0010098B"/>
    <w:rsid w:val="00113FC8"/>
    <w:rsid w:val="00124345"/>
    <w:rsid w:val="00125F2F"/>
    <w:rsid w:val="00127564"/>
    <w:rsid w:val="00134193"/>
    <w:rsid w:val="00147715"/>
    <w:rsid w:val="001823AD"/>
    <w:rsid w:val="00186E45"/>
    <w:rsid w:val="00192DFE"/>
    <w:rsid w:val="00194C83"/>
    <w:rsid w:val="001A6A23"/>
    <w:rsid w:val="001B6D0D"/>
    <w:rsid w:val="001B7219"/>
    <w:rsid w:val="001C2038"/>
    <w:rsid w:val="001C2D51"/>
    <w:rsid w:val="001C4B3E"/>
    <w:rsid w:val="001D6735"/>
    <w:rsid w:val="001E2657"/>
    <w:rsid w:val="001E3D75"/>
    <w:rsid w:val="001E5A82"/>
    <w:rsid w:val="001E5E86"/>
    <w:rsid w:val="001E744B"/>
    <w:rsid w:val="001F05ED"/>
    <w:rsid w:val="001F19F5"/>
    <w:rsid w:val="001F6B1D"/>
    <w:rsid w:val="00200404"/>
    <w:rsid w:val="0021100F"/>
    <w:rsid w:val="00211A08"/>
    <w:rsid w:val="0021698B"/>
    <w:rsid w:val="0022487A"/>
    <w:rsid w:val="00235C1F"/>
    <w:rsid w:val="002404A8"/>
    <w:rsid w:val="00247187"/>
    <w:rsid w:val="00254B0C"/>
    <w:rsid w:val="00257C87"/>
    <w:rsid w:val="002634DA"/>
    <w:rsid w:val="0026656E"/>
    <w:rsid w:val="002702B5"/>
    <w:rsid w:val="00294630"/>
    <w:rsid w:val="002A23C5"/>
    <w:rsid w:val="002B195F"/>
    <w:rsid w:val="002B70E0"/>
    <w:rsid w:val="002C7BA2"/>
    <w:rsid w:val="002D151F"/>
    <w:rsid w:val="002D4BFD"/>
    <w:rsid w:val="002D5876"/>
    <w:rsid w:val="002E0BFB"/>
    <w:rsid w:val="00310FFE"/>
    <w:rsid w:val="003122AB"/>
    <w:rsid w:val="00315107"/>
    <w:rsid w:val="00320946"/>
    <w:rsid w:val="00327364"/>
    <w:rsid w:val="00330275"/>
    <w:rsid w:val="00334C81"/>
    <w:rsid w:val="0033529C"/>
    <w:rsid w:val="00370803"/>
    <w:rsid w:val="003722BC"/>
    <w:rsid w:val="0037485F"/>
    <w:rsid w:val="00384C0B"/>
    <w:rsid w:val="0039396B"/>
    <w:rsid w:val="003A735A"/>
    <w:rsid w:val="003A7F8C"/>
    <w:rsid w:val="003B3F18"/>
    <w:rsid w:val="003B6A33"/>
    <w:rsid w:val="003C10F5"/>
    <w:rsid w:val="003C4D00"/>
    <w:rsid w:val="003C5BC7"/>
    <w:rsid w:val="003C76BE"/>
    <w:rsid w:val="003D31B7"/>
    <w:rsid w:val="003D4523"/>
    <w:rsid w:val="003E65FE"/>
    <w:rsid w:val="003E70DE"/>
    <w:rsid w:val="003F54A5"/>
    <w:rsid w:val="003F6BFE"/>
    <w:rsid w:val="00423917"/>
    <w:rsid w:val="00451756"/>
    <w:rsid w:val="00466AAF"/>
    <w:rsid w:val="004672FE"/>
    <w:rsid w:val="00470B68"/>
    <w:rsid w:val="004A7BEF"/>
    <w:rsid w:val="004B0E02"/>
    <w:rsid w:val="004B653F"/>
    <w:rsid w:val="004B7E91"/>
    <w:rsid w:val="004C0BFB"/>
    <w:rsid w:val="004C20D0"/>
    <w:rsid w:val="004C2163"/>
    <w:rsid w:val="004C2CD9"/>
    <w:rsid w:val="004D2015"/>
    <w:rsid w:val="004D275D"/>
    <w:rsid w:val="004D6DFF"/>
    <w:rsid w:val="004E344E"/>
    <w:rsid w:val="004E3A5E"/>
    <w:rsid w:val="004E75B8"/>
    <w:rsid w:val="00500248"/>
    <w:rsid w:val="00522C9D"/>
    <w:rsid w:val="00532005"/>
    <w:rsid w:val="0054058B"/>
    <w:rsid w:val="00541112"/>
    <w:rsid w:val="0054538F"/>
    <w:rsid w:val="00545F09"/>
    <w:rsid w:val="005623D7"/>
    <w:rsid w:val="00566D27"/>
    <w:rsid w:val="005C0B57"/>
    <w:rsid w:val="005C14A3"/>
    <w:rsid w:val="005C187D"/>
    <w:rsid w:val="005C2448"/>
    <w:rsid w:val="005C548A"/>
    <w:rsid w:val="005D1209"/>
    <w:rsid w:val="005D6674"/>
    <w:rsid w:val="005D74C4"/>
    <w:rsid w:val="005E1C04"/>
    <w:rsid w:val="005E494A"/>
    <w:rsid w:val="005F135E"/>
    <w:rsid w:val="005F42D4"/>
    <w:rsid w:val="005F5BBC"/>
    <w:rsid w:val="005F60F7"/>
    <w:rsid w:val="00605540"/>
    <w:rsid w:val="00607F7B"/>
    <w:rsid w:val="0061189B"/>
    <w:rsid w:val="006119CE"/>
    <w:rsid w:val="0061242C"/>
    <w:rsid w:val="0062230A"/>
    <w:rsid w:val="00627020"/>
    <w:rsid w:val="00637340"/>
    <w:rsid w:val="00650F29"/>
    <w:rsid w:val="006577DD"/>
    <w:rsid w:val="0066297B"/>
    <w:rsid w:val="00672D99"/>
    <w:rsid w:val="00676133"/>
    <w:rsid w:val="00681817"/>
    <w:rsid w:val="00685905"/>
    <w:rsid w:val="006A2AF5"/>
    <w:rsid w:val="006B4531"/>
    <w:rsid w:val="006C22C3"/>
    <w:rsid w:val="006D1413"/>
    <w:rsid w:val="006D2DD3"/>
    <w:rsid w:val="006D3093"/>
    <w:rsid w:val="006F338A"/>
    <w:rsid w:val="006F6957"/>
    <w:rsid w:val="00713070"/>
    <w:rsid w:val="00714586"/>
    <w:rsid w:val="00715BA9"/>
    <w:rsid w:val="00720055"/>
    <w:rsid w:val="00724912"/>
    <w:rsid w:val="007320A5"/>
    <w:rsid w:val="00740B3D"/>
    <w:rsid w:val="007427EE"/>
    <w:rsid w:val="00745B75"/>
    <w:rsid w:val="007501EC"/>
    <w:rsid w:val="00757401"/>
    <w:rsid w:val="007673F8"/>
    <w:rsid w:val="00772111"/>
    <w:rsid w:val="0077441C"/>
    <w:rsid w:val="0077569B"/>
    <w:rsid w:val="007818C6"/>
    <w:rsid w:val="00784B93"/>
    <w:rsid w:val="00790E5B"/>
    <w:rsid w:val="00792A1F"/>
    <w:rsid w:val="007A680C"/>
    <w:rsid w:val="007B573F"/>
    <w:rsid w:val="007B5A98"/>
    <w:rsid w:val="007B6C89"/>
    <w:rsid w:val="007C208A"/>
    <w:rsid w:val="007C5397"/>
    <w:rsid w:val="007D02A5"/>
    <w:rsid w:val="007E06D4"/>
    <w:rsid w:val="007E3D03"/>
    <w:rsid w:val="00811C5A"/>
    <w:rsid w:val="008129A5"/>
    <w:rsid w:val="008146F8"/>
    <w:rsid w:val="0081644D"/>
    <w:rsid w:val="00826A57"/>
    <w:rsid w:val="00826AE9"/>
    <w:rsid w:val="0084097A"/>
    <w:rsid w:val="0084215F"/>
    <w:rsid w:val="008471BA"/>
    <w:rsid w:val="008601FA"/>
    <w:rsid w:val="0086352C"/>
    <w:rsid w:val="00885AA8"/>
    <w:rsid w:val="008A15C4"/>
    <w:rsid w:val="008A3D9C"/>
    <w:rsid w:val="008A403A"/>
    <w:rsid w:val="008A4A79"/>
    <w:rsid w:val="008A56A3"/>
    <w:rsid w:val="008B0938"/>
    <w:rsid w:val="008B111A"/>
    <w:rsid w:val="008B6922"/>
    <w:rsid w:val="008C0527"/>
    <w:rsid w:val="008D0AB5"/>
    <w:rsid w:val="008D4100"/>
    <w:rsid w:val="008D4211"/>
    <w:rsid w:val="008D6867"/>
    <w:rsid w:val="008E0DB6"/>
    <w:rsid w:val="008E13FD"/>
    <w:rsid w:val="008E1BA3"/>
    <w:rsid w:val="008E390F"/>
    <w:rsid w:val="008E59D4"/>
    <w:rsid w:val="008E6586"/>
    <w:rsid w:val="008E7705"/>
    <w:rsid w:val="008F2BA8"/>
    <w:rsid w:val="00906662"/>
    <w:rsid w:val="009113DC"/>
    <w:rsid w:val="00926F8E"/>
    <w:rsid w:val="00934A65"/>
    <w:rsid w:val="009367A6"/>
    <w:rsid w:val="00941D6B"/>
    <w:rsid w:val="00943009"/>
    <w:rsid w:val="00944175"/>
    <w:rsid w:val="00945B60"/>
    <w:rsid w:val="00952F98"/>
    <w:rsid w:val="0096499F"/>
    <w:rsid w:val="00973E95"/>
    <w:rsid w:val="00986BA6"/>
    <w:rsid w:val="009906F5"/>
    <w:rsid w:val="009A763D"/>
    <w:rsid w:val="009B5785"/>
    <w:rsid w:val="009C0995"/>
    <w:rsid w:val="009C57B0"/>
    <w:rsid w:val="009E7F4B"/>
    <w:rsid w:val="009F085F"/>
    <w:rsid w:val="009F3CEF"/>
    <w:rsid w:val="009F4AC4"/>
    <w:rsid w:val="00A02562"/>
    <w:rsid w:val="00A150B7"/>
    <w:rsid w:val="00A15E2B"/>
    <w:rsid w:val="00A244F9"/>
    <w:rsid w:val="00A24FC7"/>
    <w:rsid w:val="00A252A7"/>
    <w:rsid w:val="00A31AEA"/>
    <w:rsid w:val="00A32D2A"/>
    <w:rsid w:val="00A336D6"/>
    <w:rsid w:val="00A426FE"/>
    <w:rsid w:val="00A4372B"/>
    <w:rsid w:val="00A4798A"/>
    <w:rsid w:val="00A536AE"/>
    <w:rsid w:val="00A64502"/>
    <w:rsid w:val="00A70F7C"/>
    <w:rsid w:val="00A733E2"/>
    <w:rsid w:val="00A75BDE"/>
    <w:rsid w:val="00A76157"/>
    <w:rsid w:val="00A80780"/>
    <w:rsid w:val="00A81765"/>
    <w:rsid w:val="00A823E8"/>
    <w:rsid w:val="00A824CC"/>
    <w:rsid w:val="00A94B49"/>
    <w:rsid w:val="00A970C2"/>
    <w:rsid w:val="00AA3069"/>
    <w:rsid w:val="00AC04AE"/>
    <w:rsid w:val="00AC4A37"/>
    <w:rsid w:val="00AC4BDA"/>
    <w:rsid w:val="00AD4B50"/>
    <w:rsid w:val="00AF1B37"/>
    <w:rsid w:val="00AF1E07"/>
    <w:rsid w:val="00AF64FC"/>
    <w:rsid w:val="00B01CD5"/>
    <w:rsid w:val="00B0219C"/>
    <w:rsid w:val="00B11B68"/>
    <w:rsid w:val="00B137DB"/>
    <w:rsid w:val="00B270C6"/>
    <w:rsid w:val="00B4498F"/>
    <w:rsid w:val="00B64A3E"/>
    <w:rsid w:val="00B7269A"/>
    <w:rsid w:val="00B81A8D"/>
    <w:rsid w:val="00B84A05"/>
    <w:rsid w:val="00B85A73"/>
    <w:rsid w:val="00B9028C"/>
    <w:rsid w:val="00B904E8"/>
    <w:rsid w:val="00B90AA4"/>
    <w:rsid w:val="00BA2507"/>
    <w:rsid w:val="00BA2C5E"/>
    <w:rsid w:val="00BA5576"/>
    <w:rsid w:val="00BB19E6"/>
    <w:rsid w:val="00BB3C3A"/>
    <w:rsid w:val="00BC147B"/>
    <w:rsid w:val="00BD3A33"/>
    <w:rsid w:val="00C0069E"/>
    <w:rsid w:val="00C0309A"/>
    <w:rsid w:val="00C04193"/>
    <w:rsid w:val="00C06308"/>
    <w:rsid w:val="00C07D39"/>
    <w:rsid w:val="00C11EA7"/>
    <w:rsid w:val="00C13A3B"/>
    <w:rsid w:val="00C158DC"/>
    <w:rsid w:val="00C17C5E"/>
    <w:rsid w:val="00C26EB7"/>
    <w:rsid w:val="00C27B26"/>
    <w:rsid w:val="00C40149"/>
    <w:rsid w:val="00C527A7"/>
    <w:rsid w:val="00C53E0A"/>
    <w:rsid w:val="00C54E34"/>
    <w:rsid w:val="00C56E6E"/>
    <w:rsid w:val="00C62679"/>
    <w:rsid w:val="00C66911"/>
    <w:rsid w:val="00C66A28"/>
    <w:rsid w:val="00C705DC"/>
    <w:rsid w:val="00C857F9"/>
    <w:rsid w:val="00C86E4E"/>
    <w:rsid w:val="00C977B7"/>
    <w:rsid w:val="00CA2494"/>
    <w:rsid w:val="00CA6B27"/>
    <w:rsid w:val="00CA795B"/>
    <w:rsid w:val="00CB17AC"/>
    <w:rsid w:val="00CD007A"/>
    <w:rsid w:val="00CD025F"/>
    <w:rsid w:val="00CD13C3"/>
    <w:rsid w:val="00CD3BD3"/>
    <w:rsid w:val="00CD4A5F"/>
    <w:rsid w:val="00D02CB7"/>
    <w:rsid w:val="00D04537"/>
    <w:rsid w:val="00D04FBB"/>
    <w:rsid w:val="00D05413"/>
    <w:rsid w:val="00D124CB"/>
    <w:rsid w:val="00D178DE"/>
    <w:rsid w:val="00D20021"/>
    <w:rsid w:val="00D22801"/>
    <w:rsid w:val="00D3057C"/>
    <w:rsid w:val="00D34E05"/>
    <w:rsid w:val="00D37CF8"/>
    <w:rsid w:val="00D466BE"/>
    <w:rsid w:val="00D52E32"/>
    <w:rsid w:val="00D530AC"/>
    <w:rsid w:val="00D530B4"/>
    <w:rsid w:val="00D57FDF"/>
    <w:rsid w:val="00D74C9C"/>
    <w:rsid w:val="00D766AB"/>
    <w:rsid w:val="00D82893"/>
    <w:rsid w:val="00D82D25"/>
    <w:rsid w:val="00D85537"/>
    <w:rsid w:val="00D91542"/>
    <w:rsid w:val="00DA2DDD"/>
    <w:rsid w:val="00DB2A9A"/>
    <w:rsid w:val="00DC0928"/>
    <w:rsid w:val="00DC11D4"/>
    <w:rsid w:val="00DC64A5"/>
    <w:rsid w:val="00DE3555"/>
    <w:rsid w:val="00DE55F4"/>
    <w:rsid w:val="00DF1FCD"/>
    <w:rsid w:val="00DF2EC9"/>
    <w:rsid w:val="00E00161"/>
    <w:rsid w:val="00E006E7"/>
    <w:rsid w:val="00E02B28"/>
    <w:rsid w:val="00E03863"/>
    <w:rsid w:val="00E040BE"/>
    <w:rsid w:val="00E31D81"/>
    <w:rsid w:val="00E4569D"/>
    <w:rsid w:val="00E4569F"/>
    <w:rsid w:val="00E47223"/>
    <w:rsid w:val="00E50F89"/>
    <w:rsid w:val="00E57831"/>
    <w:rsid w:val="00E60B73"/>
    <w:rsid w:val="00E734FC"/>
    <w:rsid w:val="00E907DA"/>
    <w:rsid w:val="00E91B29"/>
    <w:rsid w:val="00EB0A9E"/>
    <w:rsid w:val="00EB5366"/>
    <w:rsid w:val="00EC259B"/>
    <w:rsid w:val="00EC525C"/>
    <w:rsid w:val="00EC7CAE"/>
    <w:rsid w:val="00ED177D"/>
    <w:rsid w:val="00EE65E9"/>
    <w:rsid w:val="00EF032F"/>
    <w:rsid w:val="00F00CE3"/>
    <w:rsid w:val="00F1631A"/>
    <w:rsid w:val="00F21A1B"/>
    <w:rsid w:val="00F40CE0"/>
    <w:rsid w:val="00F40FD5"/>
    <w:rsid w:val="00F50816"/>
    <w:rsid w:val="00F50AF2"/>
    <w:rsid w:val="00F601A1"/>
    <w:rsid w:val="00F718B0"/>
    <w:rsid w:val="00F8227C"/>
    <w:rsid w:val="00F8473D"/>
    <w:rsid w:val="00F9190B"/>
    <w:rsid w:val="00F9491B"/>
    <w:rsid w:val="00FA1C25"/>
    <w:rsid w:val="00FB0C17"/>
    <w:rsid w:val="00FB2A65"/>
    <w:rsid w:val="00FB42CD"/>
    <w:rsid w:val="00FB6EDE"/>
    <w:rsid w:val="00FC5A29"/>
    <w:rsid w:val="00FD3E5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F1C21"/>
  <w15:chartTrackingRefBased/>
  <w15:docId w15:val="{763871BB-6F06-44EB-9BE4-35ED5D5B7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D52E32"/>
    <w:pPr>
      <w:keepNext/>
      <w:keepLines/>
      <w:spacing w:before="200" w:after="0" w:line="276" w:lineRule="auto"/>
      <w:outlineLvl w:val="1"/>
    </w:pPr>
    <w:rPr>
      <w:rFonts w:ascii="Calibri" w:eastAsia="Calibri" w:hAnsi="Calibri" w:cs="Calibri"/>
      <w:b/>
      <w:color w:val="4F81BD"/>
      <w:sz w:val="26"/>
      <w:szCs w:val="26"/>
      <w:lang w:eastAsia="en-IE"/>
    </w:rPr>
  </w:style>
  <w:style w:type="paragraph" w:styleId="Heading3">
    <w:name w:val="heading 3"/>
    <w:basedOn w:val="Normal"/>
    <w:next w:val="Normal"/>
    <w:link w:val="Heading3Char"/>
    <w:uiPriority w:val="9"/>
    <w:semiHidden/>
    <w:unhideWhenUsed/>
    <w:qFormat/>
    <w:rsid w:val="00D52E32"/>
    <w:pPr>
      <w:spacing w:before="200" w:after="0" w:line="268" w:lineRule="auto"/>
      <w:outlineLvl w:val="2"/>
    </w:pPr>
    <w:rPr>
      <w:rFonts w:ascii="Cambria" w:eastAsia="Cambria" w:hAnsi="Cambria" w:cs="Cambria"/>
      <w:b/>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A79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A795B"/>
    <w:rPr>
      <w:sz w:val="20"/>
      <w:szCs w:val="20"/>
    </w:rPr>
  </w:style>
  <w:style w:type="character" w:styleId="FootnoteReference">
    <w:name w:val="footnote reference"/>
    <w:basedOn w:val="DefaultParagraphFont"/>
    <w:uiPriority w:val="99"/>
    <w:semiHidden/>
    <w:unhideWhenUsed/>
    <w:rsid w:val="00CA795B"/>
    <w:rPr>
      <w:vertAlign w:val="superscript"/>
    </w:rPr>
  </w:style>
  <w:style w:type="character" w:styleId="Hyperlink">
    <w:name w:val="Hyperlink"/>
    <w:basedOn w:val="DefaultParagraphFont"/>
    <w:uiPriority w:val="99"/>
    <w:unhideWhenUsed/>
    <w:rsid w:val="00C54E34"/>
    <w:rPr>
      <w:color w:val="0563C1" w:themeColor="hyperlink"/>
      <w:u w:val="single"/>
    </w:rPr>
  </w:style>
  <w:style w:type="character" w:styleId="UnresolvedMention">
    <w:name w:val="Unresolved Mention"/>
    <w:basedOn w:val="DefaultParagraphFont"/>
    <w:uiPriority w:val="99"/>
    <w:semiHidden/>
    <w:unhideWhenUsed/>
    <w:rsid w:val="00C54E34"/>
    <w:rPr>
      <w:color w:val="605E5C"/>
      <w:shd w:val="clear" w:color="auto" w:fill="E1DFDD"/>
    </w:rPr>
  </w:style>
  <w:style w:type="paragraph" w:styleId="ListParagraph">
    <w:name w:val="List Paragraph"/>
    <w:basedOn w:val="Normal"/>
    <w:uiPriority w:val="34"/>
    <w:qFormat/>
    <w:rsid w:val="00745B75"/>
    <w:pPr>
      <w:ind w:left="720"/>
      <w:contextualSpacing/>
    </w:pPr>
  </w:style>
  <w:style w:type="character" w:customStyle="1" w:styleId="Heading2Char">
    <w:name w:val="Heading 2 Char"/>
    <w:basedOn w:val="DefaultParagraphFont"/>
    <w:link w:val="Heading2"/>
    <w:uiPriority w:val="9"/>
    <w:semiHidden/>
    <w:rsid w:val="00D52E32"/>
    <w:rPr>
      <w:rFonts w:ascii="Calibri" w:eastAsia="Calibri" w:hAnsi="Calibri" w:cs="Calibri"/>
      <w:b/>
      <w:color w:val="4F81BD"/>
      <w:sz w:val="26"/>
      <w:szCs w:val="26"/>
      <w:lang w:eastAsia="en-IE"/>
    </w:rPr>
  </w:style>
  <w:style w:type="character" w:customStyle="1" w:styleId="Heading3Char">
    <w:name w:val="Heading 3 Char"/>
    <w:basedOn w:val="DefaultParagraphFont"/>
    <w:link w:val="Heading3"/>
    <w:uiPriority w:val="9"/>
    <w:semiHidden/>
    <w:rsid w:val="00D52E32"/>
    <w:rPr>
      <w:rFonts w:ascii="Cambria" w:eastAsia="Cambria" w:hAnsi="Cambria" w:cs="Cambria"/>
      <w:b/>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39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ks.google.ie/books/about/Irish_Education.html?id=E5drXAMpBDwC" TargetMode="External"/><Relationship Id="rId13" Type="http://schemas.openxmlformats.org/officeDocument/2006/relationships/hyperlink" Target="https://classroom.google.com/w/MzIwNDAxNzQ0NjQz/t/al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ijse.padovauniversitypress.it/system/files/papers/2012_1_1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te.ie/archives/2016/0907/814870-free-secondary-educatio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urriculumonline.ie/Senior-cycle/LCA/" TargetMode="External"/><Relationship Id="rId4" Type="http://schemas.openxmlformats.org/officeDocument/2006/relationships/webSettings" Target="webSettings.xml"/><Relationship Id="rId9" Type="http://schemas.openxmlformats.org/officeDocument/2006/relationships/hyperlink" Target="https://www.accs.ie/history-of-acc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4639</TotalTime>
  <Pages>7</Pages>
  <Words>1930</Words>
  <Characters>11005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louise kirwan</dc:creator>
  <cp:keywords/>
  <dc:description/>
  <cp:lastModifiedBy>karla louise kirwan</cp:lastModifiedBy>
  <cp:revision>396</cp:revision>
  <dcterms:created xsi:type="dcterms:W3CDTF">2021-11-29T14:31:00Z</dcterms:created>
  <dcterms:modified xsi:type="dcterms:W3CDTF">2021-12-14T10:21:00Z</dcterms:modified>
</cp:coreProperties>
</file>